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38BC" w:rsidRDefault="00D538BC" w:rsidP="00D538BC">
      <w:pPr>
        <w:spacing w:line="360" w:lineRule="auto"/>
        <w:jc w:val="center"/>
        <w:rPr>
          <w:rFonts w:ascii="Times New Roman" w:hAnsi="Times New Roman" w:cs="Times New Roman"/>
          <w:b/>
        </w:rPr>
      </w:pPr>
      <w:bookmarkStart w:id="0" w:name="OLE_LINK5"/>
      <w:bookmarkStart w:id="1" w:name="OLE_LINK6"/>
      <w:r w:rsidRPr="00F841E8">
        <w:rPr>
          <w:rFonts w:ascii="Times New Roman" w:hAnsi="Times New Roman" w:cs="Times New Roman"/>
          <w:b/>
        </w:rPr>
        <w:t xml:space="preserve">Exploring dynamic brain functional networks </w:t>
      </w:r>
      <w:bookmarkEnd w:id="0"/>
      <w:bookmarkEnd w:id="1"/>
      <w:r>
        <w:rPr>
          <w:rFonts w:ascii="Times New Roman" w:hAnsi="Times New Roman" w:cs="Times New Roman" w:hint="eastAsia"/>
          <w:b/>
        </w:rPr>
        <w:t>using</w:t>
      </w:r>
      <w:r w:rsidRPr="00F841E8">
        <w:rPr>
          <w:rFonts w:ascii="Times New Roman" w:hAnsi="Times New Roman" w:cs="Times New Roman"/>
          <w:b/>
        </w:rPr>
        <w:t xml:space="preserve"> </w:t>
      </w:r>
    </w:p>
    <w:p w:rsidR="00D538BC" w:rsidRPr="00F841E8" w:rsidRDefault="00D538BC" w:rsidP="00D538BC">
      <w:pPr>
        <w:spacing w:line="360" w:lineRule="auto"/>
        <w:jc w:val="center"/>
        <w:rPr>
          <w:rFonts w:ascii="Times New Roman" w:hAnsi="Times New Roman" w:cs="Times New Roman"/>
          <w:b/>
        </w:rPr>
      </w:pPr>
      <w:proofErr w:type="gramStart"/>
      <w:r>
        <w:rPr>
          <w:rFonts w:ascii="Times New Roman" w:hAnsi="Times New Roman" w:cs="Times New Roman"/>
          <w:b/>
        </w:rPr>
        <w:t>continuous</w:t>
      </w:r>
      <w:proofErr w:type="gramEnd"/>
      <w:r>
        <w:rPr>
          <w:rFonts w:ascii="Times New Roman" w:hAnsi="Times New Roman" w:cs="Times New Roman" w:hint="eastAsia"/>
          <w:b/>
        </w:rPr>
        <w:t xml:space="preserve"> </w:t>
      </w:r>
      <w:r w:rsidRPr="00F841E8">
        <w:rPr>
          <w:rFonts w:ascii="Times New Roman" w:hAnsi="Times New Roman" w:cs="Times New Roman"/>
          <w:b/>
        </w:rPr>
        <w:t xml:space="preserve">“state-related” </w:t>
      </w:r>
      <w:r>
        <w:rPr>
          <w:rFonts w:ascii="Times New Roman" w:hAnsi="Times New Roman" w:cs="Times New Roman"/>
          <w:b/>
        </w:rPr>
        <w:t>functional</w:t>
      </w:r>
      <w:r>
        <w:rPr>
          <w:rFonts w:ascii="Times New Roman" w:hAnsi="Times New Roman" w:cs="Times New Roman" w:hint="eastAsia"/>
          <w:b/>
        </w:rPr>
        <w:t xml:space="preserve"> </w:t>
      </w:r>
      <w:r w:rsidRPr="00F841E8">
        <w:rPr>
          <w:rFonts w:ascii="Times New Roman" w:hAnsi="Times New Roman" w:cs="Times New Roman"/>
          <w:b/>
        </w:rPr>
        <w:t>MRI</w:t>
      </w:r>
    </w:p>
    <w:p w:rsidR="00D538BC" w:rsidRDefault="00D538BC" w:rsidP="00A75785">
      <w:pPr>
        <w:spacing w:line="360" w:lineRule="auto"/>
        <w:rPr>
          <w:rFonts w:ascii="Times New Roman" w:hAnsi="Times New Roman" w:cs="Times New Roman" w:hint="eastAsia"/>
          <w:b/>
          <w:sz w:val="21"/>
          <w:szCs w:val="21"/>
          <w:shd w:val="clear" w:color="auto" w:fill="FFFFFF"/>
        </w:rPr>
      </w:pPr>
    </w:p>
    <w:p w:rsidR="00A75785" w:rsidRPr="00A75785" w:rsidRDefault="00A75785" w:rsidP="00A75785">
      <w:pPr>
        <w:spacing w:line="360" w:lineRule="auto"/>
        <w:rPr>
          <w:rFonts w:ascii="Times New Roman" w:hAnsi="Times New Roman" w:cs="Times New Roman"/>
          <w:b/>
          <w:sz w:val="21"/>
          <w:szCs w:val="21"/>
          <w:shd w:val="clear" w:color="auto" w:fill="FFFFFF"/>
        </w:rPr>
      </w:pPr>
      <w:r w:rsidRPr="00A75785">
        <w:rPr>
          <w:rFonts w:ascii="Times New Roman" w:hAnsi="Times New Roman" w:cs="Times New Roman" w:hint="eastAsia"/>
          <w:b/>
          <w:sz w:val="21"/>
          <w:szCs w:val="21"/>
          <w:shd w:val="clear" w:color="auto" w:fill="FFFFFF"/>
        </w:rPr>
        <w:t>Supplementary</w:t>
      </w:r>
      <w:r w:rsidRPr="00A75785">
        <w:rPr>
          <w:rFonts w:ascii="Times New Roman" w:hAnsi="Times New Roman" w:cs="Times New Roman"/>
          <w:b/>
          <w:sz w:val="21"/>
          <w:szCs w:val="21"/>
          <w:shd w:val="clear" w:color="auto" w:fill="FFFFFF"/>
        </w:rPr>
        <w:t xml:space="preserve"> information</w:t>
      </w:r>
    </w:p>
    <w:p w:rsidR="00A75785" w:rsidRPr="00A75785" w:rsidRDefault="00A75785" w:rsidP="00A75785">
      <w:pPr>
        <w:spacing w:line="360" w:lineRule="auto"/>
        <w:rPr>
          <w:rFonts w:ascii="Times New Roman" w:hAnsi="Times New Roman" w:cs="Times New Roman"/>
          <w:sz w:val="21"/>
          <w:szCs w:val="21"/>
        </w:rPr>
      </w:pPr>
      <w:r w:rsidRPr="00A75785">
        <w:rPr>
          <w:rFonts w:ascii="Times New Roman" w:hAnsi="Times New Roman" w:cs="Times New Roman" w:hint="eastAsia"/>
          <w:i/>
          <w:sz w:val="21"/>
          <w:szCs w:val="21"/>
          <w:shd w:val="clear" w:color="auto" w:fill="FFFFFF"/>
        </w:rPr>
        <w:t>Head motion c</w:t>
      </w:r>
      <w:r w:rsidRPr="00A75785">
        <w:rPr>
          <w:rFonts w:ascii="Times New Roman" w:hAnsi="Times New Roman" w:cs="Times New Roman"/>
          <w:i/>
          <w:sz w:val="21"/>
          <w:szCs w:val="21"/>
          <w:shd w:val="clear" w:color="auto" w:fill="FFFFFF"/>
        </w:rPr>
        <w:t>orrection by</w:t>
      </w:r>
      <w:r w:rsidRPr="00A75785">
        <w:rPr>
          <w:rFonts w:ascii="Times New Roman" w:hAnsi="Times New Roman" w:cs="Times New Roman" w:hint="eastAsia"/>
          <w:i/>
          <w:sz w:val="21"/>
          <w:szCs w:val="21"/>
          <w:shd w:val="clear" w:color="auto" w:fill="FFFFFF"/>
        </w:rPr>
        <w:t xml:space="preserve"> using</w:t>
      </w:r>
      <w:r w:rsidRPr="00A75785">
        <w:rPr>
          <w:rFonts w:ascii="Times New Roman" w:hAnsi="Times New Roman" w:cs="Times New Roman"/>
          <w:i/>
          <w:sz w:val="21"/>
          <w:szCs w:val="21"/>
          <w:shd w:val="clear" w:color="auto" w:fill="FFFFFF"/>
        </w:rPr>
        <w:t xml:space="preserve"> </w:t>
      </w:r>
      <w:proofErr w:type="spellStart"/>
      <w:r w:rsidRPr="00A75785">
        <w:rPr>
          <w:rFonts w:ascii="Times New Roman" w:hAnsi="Times New Roman" w:cs="Times New Roman"/>
          <w:i/>
          <w:sz w:val="21"/>
          <w:szCs w:val="21"/>
          <w:shd w:val="clear" w:color="auto" w:fill="FFFFFF"/>
        </w:rPr>
        <w:t>framewise</w:t>
      </w:r>
      <w:proofErr w:type="spellEnd"/>
      <w:r w:rsidRPr="00A75785">
        <w:rPr>
          <w:rFonts w:ascii="Times New Roman" w:hAnsi="Times New Roman" w:cs="Times New Roman"/>
          <w:i/>
          <w:sz w:val="21"/>
          <w:szCs w:val="21"/>
          <w:shd w:val="clear" w:color="auto" w:fill="FFFFFF"/>
        </w:rPr>
        <w:t xml:space="preserve"> displacement (FD)</w:t>
      </w:r>
    </w:p>
    <w:p w:rsidR="00A75785" w:rsidRDefault="00A75785" w:rsidP="00A75785">
      <w:pPr>
        <w:spacing w:line="360" w:lineRule="auto"/>
        <w:rPr>
          <w:rFonts w:ascii="Times New Roman" w:hAnsi="Times New Roman" w:cs="Times New Roman"/>
          <w:sz w:val="21"/>
          <w:szCs w:val="21"/>
        </w:rPr>
      </w:pPr>
      <w:r w:rsidRPr="00A75785">
        <w:rPr>
          <w:rFonts w:ascii="Times New Roman" w:hAnsi="Times New Roman" w:cs="Times New Roman"/>
          <w:sz w:val="21"/>
          <w:szCs w:val="21"/>
        </w:rPr>
        <w:t xml:space="preserve">To </w:t>
      </w:r>
      <w:r w:rsidRPr="00A75785">
        <w:rPr>
          <w:rFonts w:ascii="Times New Roman" w:hAnsi="Times New Roman" w:cs="Times New Roman" w:hint="eastAsia"/>
          <w:sz w:val="21"/>
          <w:szCs w:val="21"/>
        </w:rPr>
        <w:t>e</w:t>
      </w:r>
      <w:r w:rsidRPr="00A75785">
        <w:rPr>
          <w:rFonts w:ascii="Times New Roman" w:hAnsi="Times New Roman" w:cs="Times New Roman"/>
          <w:sz w:val="21"/>
          <w:szCs w:val="21"/>
        </w:rPr>
        <w:t>valu</w:t>
      </w:r>
      <w:r w:rsidRPr="00A75785">
        <w:rPr>
          <w:rFonts w:ascii="Times New Roman" w:hAnsi="Times New Roman" w:cs="Times New Roman" w:hint="eastAsia"/>
          <w:sz w:val="21"/>
          <w:szCs w:val="21"/>
        </w:rPr>
        <w:t>ate</w:t>
      </w:r>
      <w:r w:rsidRPr="00A75785">
        <w:rPr>
          <w:rFonts w:ascii="Times New Roman" w:hAnsi="Times New Roman" w:cs="Times New Roman"/>
          <w:sz w:val="21"/>
          <w:szCs w:val="21"/>
        </w:rPr>
        <w:t xml:space="preserve"> the</w:t>
      </w:r>
      <w:r w:rsidRPr="00A75785">
        <w:rPr>
          <w:rFonts w:ascii="Times New Roman" w:hAnsi="Times New Roman" w:cs="Times New Roman" w:hint="eastAsia"/>
          <w:sz w:val="21"/>
          <w:szCs w:val="21"/>
        </w:rPr>
        <w:t xml:space="preserve"> potential</w:t>
      </w:r>
      <w:r w:rsidRPr="00A75785">
        <w:rPr>
          <w:rFonts w:ascii="Times New Roman" w:hAnsi="Times New Roman" w:cs="Times New Roman"/>
          <w:sz w:val="21"/>
          <w:szCs w:val="21"/>
        </w:rPr>
        <w:t xml:space="preserve"> influence of bad</w:t>
      </w:r>
      <w:r w:rsidRPr="00A75785">
        <w:rPr>
          <w:rFonts w:ascii="Times New Roman" w:hAnsi="Times New Roman" w:cs="Times New Roman" w:hint="eastAsia"/>
          <w:sz w:val="21"/>
          <w:szCs w:val="21"/>
        </w:rPr>
        <w:t xml:space="preserve"> </w:t>
      </w:r>
      <w:r w:rsidRPr="00A75785">
        <w:rPr>
          <w:rFonts w:ascii="Times New Roman" w:hAnsi="Times New Roman" w:cs="Times New Roman"/>
          <w:sz w:val="21"/>
          <w:szCs w:val="21"/>
        </w:rPr>
        <w:t>frames, we used a method proposed by Power et al</w:t>
      </w:r>
      <w:r w:rsidRPr="00A75785">
        <w:rPr>
          <w:rFonts w:ascii="Times New Roman" w:hAnsi="Times New Roman" w:cs="Times New Roman" w:hint="eastAsia"/>
          <w:sz w:val="21"/>
          <w:szCs w:val="21"/>
        </w:rPr>
        <w:t>.</w:t>
      </w:r>
      <w:r w:rsidRPr="00A75785">
        <w:rPr>
          <w:rFonts w:ascii="Times New Roman" w:hAnsi="Times New Roman" w:cs="Times New Roman"/>
          <w:sz w:val="21"/>
          <w:szCs w:val="21"/>
        </w:rPr>
        <w:t xml:space="preserve"> (2012) </w:t>
      </w:r>
      <w:r w:rsidRPr="00A75785">
        <w:rPr>
          <w:rFonts w:ascii="Times New Roman" w:hAnsi="Times New Roman" w:cs="Times New Roman" w:hint="eastAsia"/>
          <w:sz w:val="21"/>
          <w:szCs w:val="21"/>
        </w:rPr>
        <w:t>named</w:t>
      </w:r>
      <w:r w:rsidRPr="00A75785">
        <w:rPr>
          <w:rFonts w:ascii="Times New Roman" w:hAnsi="Times New Roman" w:cs="Times New Roman"/>
          <w:sz w:val="21"/>
          <w:szCs w:val="21"/>
        </w:rPr>
        <w:t xml:space="preserve"> </w:t>
      </w:r>
      <w:proofErr w:type="spellStart"/>
      <w:r w:rsidRPr="00A75785">
        <w:rPr>
          <w:rFonts w:ascii="Times New Roman" w:hAnsi="Times New Roman" w:cs="Times New Roman"/>
          <w:sz w:val="21"/>
          <w:szCs w:val="21"/>
        </w:rPr>
        <w:t>framewise</w:t>
      </w:r>
      <w:proofErr w:type="spellEnd"/>
      <w:r w:rsidRPr="00A75785">
        <w:rPr>
          <w:rFonts w:ascii="Times New Roman" w:hAnsi="Times New Roman" w:cs="Times New Roman"/>
          <w:sz w:val="21"/>
          <w:szCs w:val="21"/>
        </w:rPr>
        <w:t xml:space="preserve"> displacement </w:t>
      </w:r>
      <w:r w:rsidRPr="00A75785">
        <w:rPr>
          <w:rFonts w:ascii="Times New Roman" w:hAnsi="Times New Roman" w:cs="Times New Roman" w:hint="eastAsia"/>
          <w:sz w:val="21"/>
          <w:szCs w:val="21"/>
        </w:rPr>
        <w:t>(</w:t>
      </w:r>
      <w:r w:rsidRPr="00A75785">
        <w:rPr>
          <w:rFonts w:ascii="Times New Roman" w:hAnsi="Times New Roman" w:cs="Times New Roman"/>
          <w:sz w:val="21"/>
          <w:szCs w:val="21"/>
        </w:rPr>
        <w:t>FD</w:t>
      </w:r>
      <w:r w:rsidRPr="00A75785">
        <w:rPr>
          <w:rFonts w:ascii="Times New Roman" w:hAnsi="Times New Roman" w:cs="Times New Roman" w:hint="eastAsia"/>
          <w:sz w:val="21"/>
          <w:szCs w:val="21"/>
        </w:rPr>
        <w:t>)</w:t>
      </w:r>
      <w:r w:rsidRPr="00A75785">
        <w:rPr>
          <w:rFonts w:ascii="Times New Roman" w:hAnsi="Times New Roman" w:cs="Times New Roman"/>
          <w:sz w:val="21"/>
          <w:szCs w:val="21"/>
        </w:rPr>
        <w:t>. K-mean</w:t>
      </w:r>
      <w:r w:rsidRPr="00A75785">
        <w:rPr>
          <w:rFonts w:ascii="Times New Roman" w:hAnsi="Times New Roman" w:cs="Times New Roman" w:hint="eastAsia"/>
          <w:sz w:val="21"/>
          <w:szCs w:val="21"/>
        </w:rPr>
        <w:t>s</w:t>
      </w:r>
      <w:r w:rsidRPr="00A75785">
        <w:rPr>
          <w:rFonts w:ascii="Times New Roman" w:hAnsi="Times New Roman" w:cs="Times New Roman"/>
          <w:sz w:val="21"/>
          <w:szCs w:val="21"/>
        </w:rPr>
        <w:t xml:space="preserve"> clustering was performed again on </w:t>
      </w:r>
      <w:r w:rsidRPr="00A75785">
        <w:rPr>
          <w:rFonts w:ascii="Times New Roman" w:hAnsi="Times New Roman" w:cs="Times New Roman" w:hint="eastAsia"/>
          <w:sz w:val="21"/>
          <w:szCs w:val="21"/>
        </w:rPr>
        <w:t xml:space="preserve">frames identified by </w:t>
      </w:r>
      <w:r w:rsidRPr="00A75785">
        <w:rPr>
          <w:rFonts w:ascii="Times New Roman" w:hAnsi="Times New Roman" w:cs="Times New Roman"/>
          <w:sz w:val="21"/>
          <w:szCs w:val="21"/>
        </w:rPr>
        <w:t xml:space="preserve">PCC </w:t>
      </w:r>
      <w:r w:rsidRPr="00A75785">
        <w:rPr>
          <w:rFonts w:ascii="Times New Roman" w:hAnsi="Times New Roman" w:cs="Times New Roman" w:hint="eastAsia"/>
          <w:sz w:val="21"/>
          <w:szCs w:val="21"/>
        </w:rPr>
        <w:t xml:space="preserve">time series </w:t>
      </w:r>
      <w:r w:rsidRPr="00A75785">
        <w:rPr>
          <w:rFonts w:ascii="Times New Roman" w:hAnsi="Times New Roman" w:cs="Times New Roman"/>
          <w:sz w:val="21"/>
          <w:szCs w:val="21"/>
        </w:rPr>
        <w:t xml:space="preserve">after removing </w:t>
      </w:r>
      <w:r w:rsidRPr="00A75785">
        <w:rPr>
          <w:rFonts w:ascii="Times New Roman" w:hAnsi="Times New Roman" w:cs="Times New Roman" w:hint="eastAsia"/>
          <w:sz w:val="21"/>
          <w:szCs w:val="21"/>
        </w:rPr>
        <w:t xml:space="preserve">the </w:t>
      </w:r>
      <w:r w:rsidRPr="00A75785">
        <w:rPr>
          <w:rFonts w:ascii="Times New Roman" w:hAnsi="Times New Roman" w:cs="Times New Roman"/>
          <w:sz w:val="21"/>
          <w:szCs w:val="21"/>
        </w:rPr>
        <w:t xml:space="preserve">frames </w:t>
      </w:r>
      <w:r w:rsidRPr="00A75785">
        <w:rPr>
          <w:rFonts w:ascii="Times New Roman" w:hAnsi="Times New Roman" w:cs="Times New Roman" w:hint="eastAsia"/>
          <w:sz w:val="21"/>
          <w:szCs w:val="21"/>
        </w:rPr>
        <w:t>with</w:t>
      </w:r>
      <w:r w:rsidRPr="00A75785">
        <w:rPr>
          <w:rFonts w:ascii="Times New Roman" w:hAnsi="Times New Roman" w:cs="Times New Roman"/>
          <w:sz w:val="21"/>
          <w:szCs w:val="21"/>
        </w:rPr>
        <w:t xml:space="preserve"> FD larger than 0.2 </w:t>
      </w:r>
      <w:r w:rsidRPr="00A75785">
        <w:rPr>
          <w:rFonts w:ascii="Times New Roman" w:hAnsi="Times New Roman" w:cs="Times New Roman"/>
          <w:sz w:val="21"/>
        </w:rPr>
        <w:t>(Power et al., 2013)</w:t>
      </w:r>
      <w:r w:rsidRPr="00A75785">
        <w:rPr>
          <w:rFonts w:ascii="Times New Roman" w:hAnsi="Times New Roman" w:cs="Times New Roman"/>
          <w:sz w:val="21"/>
          <w:szCs w:val="21"/>
        </w:rPr>
        <w:t xml:space="preserve">. </w:t>
      </w:r>
      <w:r w:rsidRPr="00A75785">
        <w:rPr>
          <w:rFonts w:ascii="Times New Roman" w:hAnsi="Times New Roman" w:cs="Times New Roman" w:hint="eastAsia"/>
          <w:sz w:val="21"/>
          <w:szCs w:val="21"/>
        </w:rPr>
        <w:t>From all subjects</w:t>
      </w:r>
      <w:r w:rsidRPr="00A75785">
        <w:rPr>
          <w:rFonts w:ascii="Times New Roman" w:hAnsi="Times New Roman" w:cs="Times New Roman"/>
          <w:sz w:val="21"/>
          <w:szCs w:val="21"/>
        </w:rPr>
        <w:t>’</w:t>
      </w:r>
      <w:r w:rsidRPr="00A75785">
        <w:rPr>
          <w:rFonts w:ascii="Times New Roman" w:hAnsi="Times New Roman" w:cs="Times New Roman" w:hint="eastAsia"/>
          <w:sz w:val="21"/>
          <w:szCs w:val="21"/>
        </w:rPr>
        <w:t xml:space="preserve"> data,</w:t>
      </w:r>
      <w:r w:rsidRPr="00A75785">
        <w:rPr>
          <w:rFonts w:ascii="Times New Roman" w:hAnsi="Times New Roman" w:cs="Times New Roman"/>
          <w:sz w:val="21"/>
          <w:szCs w:val="21"/>
        </w:rPr>
        <w:t xml:space="preserve"> 9</w:t>
      </w:r>
      <w:r w:rsidRPr="00A75785">
        <w:rPr>
          <w:rFonts w:ascii="Times New Roman" w:hAnsi="Times New Roman" w:cs="Times New Roman" w:hint="eastAsia"/>
          <w:sz w:val="21"/>
          <w:szCs w:val="21"/>
        </w:rPr>
        <w:t>.04</w:t>
      </w:r>
      <w:r w:rsidRPr="00A75785">
        <w:rPr>
          <w:rFonts w:ascii="Times New Roman" w:hAnsi="Times New Roman" w:cs="Times New Roman"/>
          <w:sz w:val="21"/>
          <w:szCs w:val="21"/>
        </w:rPr>
        <w:t xml:space="preserve">% frames were identified </w:t>
      </w:r>
      <w:r w:rsidRPr="00A75785">
        <w:rPr>
          <w:rFonts w:ascii="Times New Roman" w:hAnsi="Times New Roman" w:cs="Times New Roman" w:hint="eastAsia"/>
          <w:sz w:val="21"/>
          <w:szCs w:val="21"/>
        </w:rPr>
        <w:t xml:space="preserve">as </w:t>
      </w:r>
      <w:r w:rsidRPr="00A75785">
        <w:rPr>
          <w:rFonts w:ascii="Times New Roman" w:hAnsi="Times New Roman" w:cs="Times New Roman"/>
          <w:sz w:val="21"/>
          <w:szCs w:val="21"/>
        </w:rPr>
        <w:t>bad frames</w:t>
      </w:r>
      <w:r w:rsidRPr="00A75785">
        <w:rPr>
          <w:rFonts w:ascii="Times New Roman" w:hAnsi="Times New Roman" w:cs="Times New Roman" w:hint="eastAsia"/>
          <w:sz w:val="21"/>
          <w:szCs w:val="21"/>
        </w:rPr>
        <w:t>. T</w:t>
      </w:r>
      <w:r w:rsidRPr="00A75785">
        <w:rPr>
          <w:rFonts w:ascii="Times New Roman" w:hAnsi="Times New Roman" w:cs="Times New Roman"/>
          <w:sz w:val="21"/>
          <w:szCs w:val="21"/>
        </w:rPr>
        <w:t xml:space="preserve">he final result was shown in Figure S1. The modes </w:t>
      </w:r>
      <w:r w:rsidRPr="00A75785">
        <w:rPr>
          <w:rFonts w:ascii="Times New Roman" w:hAnsi="Times New Roman" w:cs="Times New Roman" w:hint="eastAsia"/>
          <w:sz w:val="21"/>
          <w:szCs w:val="21"/>
        </w:rPr>
        <w:t>were</w:t>
      </w:r>
      <w:r w:rsidRPr="00A75785">
        <w:rPr>
          <w:rFonts w:ascii="Times New Roman" w:hAnsi="Times New Roman" w:cs="Times New Roman"/>
          <w:sz w:val="21"/>
          <w:szCs w:val="21"/>
        </w:rPr>
        <w:t xml:space="preserve"> almost the same </w:t>
      </w:r>
      <w:r w:rsidRPr="00A75785">
        <w:rPr>
          <w:rFonts w:ascii="Times New Roman" w:hAnsi="Times New Roman" w:cs="Times New Roman" w:hint="eastAsia"/>
          <w:sz w:val="21"/>
          <w:szCs w:val="21"/>
        </w:rPr>
        <w:t>as</w:t>
      </w:r>
      <w:r w:rsidRPr="00A75785">
        <w:rPr>
          <w:rFonts w:ascii="Times New Roman" w:hAnsi="Times New Roman" w:cs="Times New Roman"/>
          <w:sz w:val="21"/>
          <w:szCs w:val="21"/>
        </w:rPr>
        <w:t xml:space="preserve"> Figure 1</w:t>
      </w:r>
      <w:r w:rsidRPr="00A75785">
        <w:rPr>
          <w:rFonts w:ascii="Times New Roman" w:hAnsi="Times New Roman" w:cs="Times New Roman" w:hint="eastAsia"/>
          <w:sz w:val="21"/>
          <w:szCs w:val="21"/>
        </w:rPr>
        <w:t>. T</w:t>
      </w:r>
      <w:r w:rsidRPr="00A75785">
        <w:rPr>
          <w:rFonts w:ascii="Times New Roman" w:hAnsi="Times New Roman" w:cs="Times New Roman"/>
          <w:sz w:val="21"/>
          <w:szCs w:val="21"/>
        </w:rPr>
        <w:t xml:space="preserve">he </w:t>
      </w:r>
      <w:r w:rsidRPr="00A75785">
        <w:rPr>
          <w:rFonts w:ascii="Times New Roman" w:hAnsi="Times New Roman" w:cs="Times New Roman" w:hint="eastAsia"/>
          <w:sz w:val="21"/>
          <w:szCs w:val="21"/>
        </w:rPr>
        <w:t xml:space="preserve">spatial </w:t>
      </w:r>
      <w:r w:rsidRPr="00A75785">
        <w:rPr>
          <w:rFonts w:ascii="Times New Roman" w:hAnsi="Times New Roman" w:cs="Times New Roman"/>
          <w:sz w:val="21"/>
          <w:szCs w:val="21"/>
        </w:rPr>
        <w:t>correlation</w:t>
      </w:r>
      <w:r w:rsidRPr="00A75785">
        <w:rPr>
          <w:rFonts w:ascii="Times New Roman" w:hAnsi="Times New Roman" w:cs="Times New Roman" w:hint="eastAsia"/>
          <w:sz w:val="21"/>
          <w:szCs w:val="21"/>
        </w:rPr>
        <w:t xml:space="preserve"> between the results with and without bad frame removal</w:t>
      </w:r>
      <w:r w:rsidRPr="00A75785">
        <w:rPr>
          <w:rFonts w:ascii="Times New Roman" w:hAnsi="Times New Roman" w:cs="Times New Roman"/>
          <w:sz w:val="21"/>
          <w:szCs w:val="21"/>
        </w:rPr>
        <w:t xml:space="preserve"> </w:t>
      </w:r>
      <w:r w:rsidRPr="00A75785">
        <w:rPr>
          <w:rFonts w:ascii="Times New Roman" w:hAnsi="Times New Roman" w:cs="Times New Roman" w:hint="eastAsia"/>
          <w:sz w:val="21"/>
          <w:szCs w:val="21"/>
        </w:rPr>
        <w:t>for</w:t>
      </w:r>
      <w:r w:rsidRPr="00A75785">
        <w:rPr>
          <w:rFonts w:ascii="Times New Roman" w:hAnsi="Times New Roman" w:cs="Times New Roman"/>
          <w:sz w:val="21"/>
          <w:szCs w:val="21"/>
        </w:rPr>
        <w:t xml:space="preserve"> mean</w:t>
      </w:r>
      <w:r w:rsidRPr="00A75785">
        <w:rPr>
          <w:rFonts w:ascii="Times New Roman" w:hAnsi="Times New Roman" w:cs="Times New Roman" w:hint="eastAsia"/>
          <w:sz w:val="21"/>
          <w:szCs w:val="21"/>
        </w:rPr>
        <w:t xml:space="preserve"> map</w:t>
      </w:r>
      <w:r w:rsidRPr="00A75785">
        <w:rPr>
          <w:rFonts w:ascii="Times New Roman" w:hAnsi="Times New Roman" w:cs="Times New Roman"/>
          <w:sz w:val="21"/>
          <w:szCs w:val="21"/>
        </w:rPr>
        <w:t xml:space="preserve"> </w:t>
      </w:r>
      <w:r w:rsidRPr="00A75785">
        <w:rPr>
          <w:rFonts w:ascii="Times New Roman" w:hAnsi="Times New Roman" w:cs="Times New Roman" w:hint="eastAsia"/>
          <w:sz w:val="21"/>
          <w:szCs w:val="21"/>
        </w:rPr>
        <w:t>and m</w:t>
      </w:r>
      <w:r w:rsidRPr="00A75785">
        <w:rPr>
          <w:rFonts w:ascii="Times New Roman" w:hAnsi="Times New Roman" w:cs="Times New Roman"/>
          <w:sz w:val="21"/>
          <w:szCs w:val="21"/>
        </w:rPr>
        <w:t>ode</w:t>
      </w:r>
      <w:r w:rsidRPr="00A75785">
        <w:rPr>
          <w:rFonts w:ascii="Times New Roman" w:hAnsi="Times New Roman" w:cs="Times New Roman" w:hint="eastAsia"/>
          <w:sz w:val="21"/>
          <w:szCs w:val="21"/>
        </w:rPr>
        <w:t>s</w:t>
      </w:r>
      <w:r w:rsidRPr="00A75785">
        <w:rPr>
          <w:rFonts w:ascii="Times New Roman" w:hAnsi="Times New Roman" w:cs="Times New Roman"/>
          <w:sz w:val="21"/>
          <w:szCs w:val="21"/>
        </w:rPr>
        <w:t xml:space="preserve"> 1</w:t>
      </w:r>
      <w:r w:rsidRPr="00A75785">
        <w:rPr>
          <w:rFonts w:ascii="Times New Roman" w:hAnsi="Times New Roman" w:cs="Times New Roman" w:hint="eastAsia"/>
          <w:sz w:val="21"/>
          <w:szCs w:val="21"/>
        </w:rPr>
        <w:t>-4</w:t>
      </w:r>
      <w:r w:rsidRPr="00A75785">
        <w:rPr>
          <w:rFonts w:ascii="Times New Roman" w:hAnsi="Times New Roman" w:cs="Times New Roman"/>
          <w:sz w:val="21"/>
          <w:szCs w:val="21"/>
        </w:rPr>
        <w:t xml:space="preserve"> </w:t>
      </w:r>
      <w:r w:rsidRPr="00A75785">
        <w:rPr>
          <w:rFonts w:ascii="Times New Roman" w:hAnsi="Times New Roman" w:cs="Times New Roman" w:hint="eastAsia"/>
          <w:sz w:val="21"/>
          <w:szCs w:val="21"/>
        </w:rPr>
        <w:t>were</w:t>
      </w:r>
      <w:r w:rsidRPr="00A75785">
        <w:rPr>
          <w:rFonts w:ascii="Times New Roman" w:hAnsi="Times New Roman" w:cs="Times New Roman"/>
          <w:sz w:val="21"/>
          <w:szCs w:val="21"/>
        </w:rPr>
        <w:t xml:space="preserve"> 0.9960, 0.9987, 0.9989, 0.9988, 0.9982</w:t>
      </w:r>
      <w:r w:rsidRPr="00A75785">
        <w:rPr>
          <w:rFonts w:ascii="Times New Roman" w:hAnsi="Times New Roman" w:cs="Times New Roman" w:hint="eastAsia"/>
          <w:sz w:val="21"/>
          <w:szCs w:val="21"/>
        </w:rPr>
        <w:t>, respectively</w:t>
      </w:r>
      <w:r w:rsidRPr="00A75785">
        <w:rPr>
          <w:rFonts w:ascii="Times New Roman" w:hAnsi="Times New Roman" w:cs="Times New Roman"/>
          <w:sz w:val="21"/>
          <w:szCs w:val="21"/>
        </w:rPr>
        <w:t>. Besid</w:t>
      </w:r>
      <w:r w:rsidRPr="00A75785">
        <w:rPr>
          <w:rFonts w:ascii="Times New Roman" w:hAnsi="Times New Roman" w:cs="Times New Roman" w:hint="eastAsia"/>
          <w:sz w:val="21"/>
          <w:szCs w:val="21"/>
        </w:rPr>
        <w:t>es</w:t>
      </w:r>
      <w:r w:rsidRPr="00A75785">
        <w:rPr>
          <w:rFonts w:ascii="Times New Roman" w:hAnsi="Times New Roman" w:cs="Times New Roman"/>
          <w:sz w:val="21"/>
          <w:szCs w:val="21"/>
        </w:rPr>
        <w:t xml:space="preserve">, the fractions of these four modes were </w:t>
      </w:r>
      <w:r w:rsidRPr="00A75785">
        <w:rPr>
          <w:rFonts w:ascii="Times New Roman" w:hAnsi="Times New Roman" w:cs="Times New Roman" w:hint="eastAsia"/>
          <w:sz w:val="21"/>
          <w:szCs w:val="21"/>
        </w:rPr>
        <w:t>similar</w:t>
      </w:r>
      <w:r w:rsidRPr="00A75785">
        <w:rPr>
          <w:rFonts w:ascii="Times New Roman" w:hAnsi="Times New Roman" w:cs="Times New Roman"/>
          <w:sz w:val="21"/>
          <w:szCs w:val="21"/>
        </w:rPr>
        <w:t xml:space="preserve"> </w:t>
      </w:r>
      <w:r w:rsidRPr="00A75785">
        <w:rPr>
          <w:rFonts w:ascii="Times New Roman" w:hAnsi="Times New Roman" w:cs="Times New Roman" w:hint="eastAsia"/>
          <w:sz w:val="21"/>
          <w:szCs w:val="21"/>
        </w:rPr>
        <w:t>with</w:t>
      </w:r>
      <w:r w:rsidRPr="00A75785">
        <w:rPr>
          <w:rFonts w:ascii="Times New Roman" w:hAnsi="Times New Roman" w:cs="Times New Roman"/>
          <w:sz w:val="21"/>
          <w:szCs w:val="21"/>
        </w:rPr>
        <w:t xml:space="preserve"> </w:t>
      </w:r>
      <w:r w:rsidRPr="00A75785">
        <w:rPr>
          <w:rFonts w:ascii="Times New Roman" w:hAnsi="Times New Roman" w:cs="Times New Roman" w:hint="eastAsia"/>
          <w:sz w:val="21"/>
          <w:szCs w:val="21"/>
        </w:rPr>
        <w:t>and</w:t>
      </w:r>
      <w:r w:rsidRPr="00A75785">
        <w:rPr>
          <w:rFonts w:ascii="Times New Roman" w:hAnsi="Times New Roman" w:cs="Times New Roman"/>
          <w:sz w:val="21"/>
          <w:szCs w:val="21"/>
        </w:rPr>
        <w:t xml:space="preserve"> </w:t>
      </w:r>
      <w:r w:rsidRPr="00A75785">
        <w:rPr>
          <w:rFonts w:ascii="Times New Roman" w:hAnsi="Times New Roman" w:cs="Times New Roman" w:hint="eastAsia"/>
          <w:sz w:val="21"/>
          <w:szCs w:val="21"/>
        </w:rPr>
        <w:t>without</w:t>
      </w:r>
      <w:r w:rsidRPr="00A75785">
        <w:rPr>
          <w:rFonts w:ascii="Times New Roman" w:hAnsi="Times New Roman" w:cs="Times New Roman"/>
          <w:sz w:val="21"/>
          <w:szCs w:val="21"/>
        </w:rPr>
        <w:t xml:space="preserve"> elimination of bad frames. However, to maximally eliminate suspicions, we recommended remove bad frames </w:t>
      </w:r>
      <w:r w:rsidRPr="00A75785">
        <w:rPr>
          <w:rFonts w:ascii="Times New Roman" w:hAnsi="Times New Roman" w:cs="Times New Roman" w:hint="eastAsia"/>
          <w:sz w:val="21"/>
          <w:szCs w:val="21"/>
        </w:rPr>
        <w:t>before temporal decomposition</w:t>
      </w:r>
      <w:r w:rsidRPr="00A75785">
        <w:rPr>
          <w:rFonts w:ascii="Times New Roman" w:hAnsi="Times New Roman" w:cs="Times New Roman"/>
          <w:sz w:val="21"/>
          <w:szCs w:val="21"/>
        </w:rPr>
        <w:t>.</w:t>
      </w:r>
    </w:p>
    <w:p w:rsidR="00A75785" w:rsidRPr="00A75785" w:rsidRDefault="00A75785" w:rsidP="00A75785">
      <w:pPr>
        <w:spacing w:line="360" w:lineRule="auto"/>
        <w:rPr>
          <w:rFonts w:ascii="Times New Roman" w:hAnsi="Times New Roman" w:cs="Times New Roman"/>
          <w:sz w:val="21"/>
          <w:szCs w:val="21"/>
        </w:rPr>
      </w:pPr>
    </w:p>
    <w:p w:rsidR="00A75785" w:rsidRPr="00A75785" w:rsidRDefault="00A75785" w:rsidP="00A75785">
      <w:pPr>
        <w:spacing w:line="360" w:lineRule="auto"/>
        <w:rPr>
          <w:rFonts w:ascii="Times New Roman" w:hAnsi="Times New Roman" w:cs="Times New Roman"/>
          <w:sz w:val="21"/>
          <w:szCs w:val="21"/>
        </w:rPr>
      </w:pPr>
      <w:r w:rsidRPr="00A75785">
        <w:rPr>
          <w:noProof/>
        </w:rPr>
        <w:drawing>
          <wp:inline distT="0" distB="0" distL="0" distR="0">
            <wp:extent cx="5274310" cy="32518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stretch>
                      <a:fillRect/>
                    </a:stretch>
                  </pic:blipFill>
                  <pic:spPr>
                    <a:xfrm>
                      <a:off x="0" y="0"/>
                      <a:ext cx="5274310" cy="3251835"/>
                    </a:xfrm>
                    <a:prstGeom prst="rect">
                      <a:avLst/>
                    </a:prstGeom>
                  </pic:spPr>
                </pic:pic>
              </a:graphicData>
            </a:graphic>
          </wp:inline>
        </w:drawing>
      </w:r>
    </w:p>
    <w:p w:rsidR="00A75785" w:rsidRPr="00A75785" w:rsidRDefault="00A75785" w:rsidP="00A75785">
      <w:pPr>
        <w:spacing w:line="360" w:lineRule="auto"/>
        <w:rPr>
          <w:rFonts w:ascii="Times New Roman" w:hAnsi="Times New Roman" w:cs="Times New Roman"/>
          <w:sz w:val="16"/>
          <w:szCs w:val="16"/>
        </w:rPr>
      </w:pPr>
      <w:r>
        <w:rPr>
          <w:rFonts w:ascii="Times New Roman" w:hAnsi="Times New Roman" w:cs="Times New Roman"/>
          <w:sz w:val="16"/>
          <w:szCs w:val="16"/>
        </w:rPr>
        <w:t xml:space="preserve">Figure S1. </w:t>
      </w:r>
      <w:proofErr w:type="gramStart"/>
      <w:r>
        <w:rPr>
          <w:rFonts w:ascii="Times New Roman" w:hAnsi="Times New Roman" w:cs="Times New Roman" w:hint="eastAsia"/>
          <w:sz w:val="16"/>
          <w:szCs w:val="16"/>
        </w:rPr>
        <w:t>P</w:t>
      </w:r>
      <w:r w:rsidRPr="00A75785">
        <w:rPr>
          <w:rFonts w:ascii="Times New Roman" w:hAnsi="Times New Roman" w:cs="Times New Roman" w:hint="eastAsia"/>
          <w:sz w:val="16"/>
          <w:szCs w:val="16"/>
        </w:rPr>
        <w:t xml:space="preserve">osterior </w:t>
      </w:r>
      <w:r w:rsidRPr="00A75785">
        <w:rPr>
          <w:rFonts w:ascii="Times New Roman" w:hAnsi="Times New Roman" w:cs="Times New Roman"/>
          <w:sz w:val="16"/>
          <w:szCs w:val="16"/>
        </w:rPr>
        <w:t>cingulate</w:t>
      </w:r>
      <w:r w:rsidRPr="00A75785">
        <w:rPr>
          <w:rFonts w:ascii="Times New Roman" w:hAnsi="Times New Roman" w:cs="Times New Roman" w:hint="eastAsia"/>
          <w:sz w:val="16"/>
          <w:szCs w:val="16"/>
        </w:rPr>
        <w:t xml:space="preserve"> cortex (</w:t>
      </w:r>
      <w:r w:rsidRPr="00A75785">
        <w:rPr>
          <w:rFonts w:ascii="Times New Roman" w:hAnsi="Times New Roman" w:cs="Times New Roman"/>
          <w:sz w:val="16"/>
          <w:szCs w:val="16"/>
        </w:rPr>
        <w:t>PCC</w:t>
      </w:r>
      <w:r w:rsidRPr="00A75785">
        <w:rPr>
          <w:rFonts w:ascii="Times New Roman" w:hAnsi="Times New Roman" w:cs="Times New Roman" w:hint="eastAsia"/>
          <w:sz w:val="16"/>
          <w:szCs w:val="16"/>
        </w:rPr>
        <w:t>)</w:t>
      </w:r>
      <w:r w:rsidRPr="00A75785">
        <w:rPr>
          <w:rFonts w:ascii="Times New Roman" w:hAnsi="Times New Roman" w:cs="Times New Roman"/>
          <w:sz w:val="16"/>
          <w:szCs w:val="16"/>
        </w:rPr>
        <w:t xml:space="preserve">-related modes after </w:t>
      </w:r>
      <w:r w:rsidRPr="00A75785">
        <w:rPr>
          <w:rFonts w:ascii="Times New Roman" w:hAnsi="Times New Roman" w:cs="Times New Roman" w:hint="eastAsia"/>
          <w:sz w:val="16"/>
          <w:szCs w:val="16"/>
        </w:rPr>
        <w:t>removing</w:t>
      </w:r>
      <w:r w:rsidRPr="00A75785">
        <w:rPr>
          <w:rFonts w:ascii="Times New Roman" w:hAnsi="Times New Roman" w:cs="Times New Roman"/>
          <w:sz w:val="16"/>
          <w:szCs w:val="16"/>
        </w:rPr>
        <w:t xml:space="preserve"> bad frames</w:t>
      </w:r>
      <w:r w:rsidRPr="00A75785">
        <w:rPr>
          <w:rFonts w:ascii="Times New Roman" w:hAnsi="Times New Roman" w:cs="Times New Roman" w:hint="eastAsia"/>
          <w:sz w:val="16"/>
          <w:szCs w:val="16"/>
        </w:rPr>
        <w:t xml:space="preserve"> from data.</w:t>
      </w:r>
      <w:proofErr w:type="gramEnd"/>
      <w:r w:rsidRPr="00A75785">
        <w:rPr>
          <w:rFonts w:ascii="Times New Roman" w:hAnsi="Times New Roman" w:cs="Times New Roman"/>
          <w:sz w:val="16"/>
          <w:szCs w:val="16"/>
        </w:rPr>
        <w:t xml:space="preserve"> All results </w:t>
      </w:r>
      <w:r w:rsidRPr="00A75785">
        <w:rPr>
          <w:rFonts w:ascii="Times New Roman" w:hAnsi="Times New Roman" w:cs="Times New Roman" w:hint="eastAsia"/>
          <w:sz w:val="16"/>
          <w:szCs w:val="16"/>
        </w:rPr>
        <w:t xml:space="preserve">were </w:t>
      </w:r>
      <w:r w:rsidRPr="00A75785">
        <w:rPr>
          <w:rFonts w:ascii="Times New Roman" w:hAnsi="Times New Roman" w:cs="Times New Roman"/>
          <w:sz w:val="16"/>
          <w:szCs w:val="16"/>
        </w:rPr>
        <w:t xml:space="preserve">converted to </w:t>
      </w:r>
      <w:r w:rsidRPr="00A75785">
        <w:rPr>
          <w:rFonts w:ascii="Times New Roman" w:hAnsi="Times New Roman" w:cs="Times New Roman"/>
          <w:i/>
          <w:sz w:val="16"/>
          <w:szCs w:val="16"/>
        </w:rPr>
        <w:t>Z</w:t>
      </w:r>
      <w:r w:rsidRPr="00A75785">
        <w:rPr>
          <w:rFonts w:ascii="Times New Roman" w:hAnsi="Times New Roman" w:cs="Times New Roman" w:hint="eastAsia"/>
          <w:sz w:val="16"/>
          <w:szCs w:val="16"/>
        </w:rPr>
        <w:t>-</w:t>
      </w:r>
      <w:r w:rsidRPr="00A75785">
        <w:rPr>
          <w:rFonts w:ascii="Times New Roman" w:hAnsi="Times New Roman" w:cs="Times New Roman"/>
          <w:sz w:val="16"/>
          <w:szCs w:val="16"/>
        </w:rPr>
        <w:t xml:space="preserve">maps, and arranged by </w:t>
      </w:r>
      <w:r w:rsidRPr="00A75785">
        <w:rPr>
          <w:rFonts w:ascii="Times New Roman" w:hAnsi="Times New Roman" w:cs="Times New Roman" w:hint="eastAsia"/>
          <w:sz w:val="16"/>
          <w:szCs w:val="16"/>
        </w:rPr>
        <w:t xml:space="preserve">the </w:t>
      </w:r>
      <w:r w:rsidRPr="00A75785">
        <w:rPr>
          <w:rFonts w:ascii="Times New Roman" w:hAnsi="Times New Roman" w:cs="Times New Roman"/>
          <w:sz w:val="16"/>
          <w:szCs w:val="16"/>
        </w:rPr>
        <w:t xml:space="preserve">occurrence frequency. The first line represents the average </w:t>
      </w:r>
      <w:r w:rsidRPr="00A75785">
        <w:rPr>
          <w:rFonts w:ascii="Times New Roman" w:hAnsi="Times New Roman" w:cs="Times New Roman" w:hint="eastAsia"/>
          <w:sz w:val="16"/>
          <w:szCs w:val="16"/>
        </w:rPr>
        <w:t>pattern</w:t>
      </w:r>
      <w:r w:rsidRPr="00A75785">
        <w:rPr>
          <w:rFonts w:ascii="Times New Roman" w:hAnsi="Times New Roman" w:cs="Times New Roman"/>
          <w:sz w:val="16"/>
          <w:szCs w:val="16"/>
        </w:rPr>
        <w:t xml:space="preserve"> of </w:t>
      </w:r>
      <w:r w:rsidRPr="00A75785">
        <w:rPr>
          <w:rFonts w:ascii="Times New Roman" w:hAnsi="Times New Roman" w:cs="Times New Roman" w:hint="eastAsia"/>
          <w:sz w:val="16"/>
          <w:szCs w:val="16"/>
        </w:rPr>
        <w:t>the four</w:t>
      </w:r>
      <w:r w:rsidRPr="00A75785">
        <w:rPr>
          <w:rFonts w:ascii="Times New Roman" w:hAnsi="Times New Roman" w:cs="Times New Roman"/>
          <w:sz w:val="16"/>
          <w:szCs w:val="16"/>
        </w:rPr>
        <w:t xml:space="preserve"> modes. </w:t>
      </w:r>
    </w:p>
    <w:p w:rsidR="00A75785" w:rsidRPr="00A75785" w:rsidRDefault="00A75785" w:rsidP="00A75785">
      <w:pPr>
        <w:spacing w:line="360" w:lineRule="auto"/>
        <w:rPr>
          <w:rFonts w:ascii="Times New Roman" w:hAnsi="Times New Roman" w:cs="Times New Roman"/>
          <w:sz w:val="21"/>
          <w:szCs w:val="21"/>
        </w:rPr>
      </w:pPr>
    </w:p>
    <w:p w:rsidR="00A75785" w:rsidRPr="00A75785" w:rsidRDefault="00A75785" w:rsidP="00A75785">
      <w:pPr>
        <w:spacing w:line="360" w:lineRule="auto"/>
        <w:rPr>
          <w:rFonts w:ascii="Times New Roman" w:hAnsi="Times New Roman" w:cs="Times New Roman"/>
          <w:i/>
          <w:sz w:val="21"/>
          <w:szCs w:val="21"/>
        </w:rPr>
      </w:pPr>
      <w:r w:rsidRPr="00A75785">
        <w:rPr>
          <w:rFonts w:ascii="Times New Roman" w:hAnsi="Times New Roman" w:cs="Times New Roman" w:hint="eastAsia"/>
          <w:i/>
          <w:sz w:val="21"/>
          <w:szCs w:val="21"/>
        </w:rPr>
        <w:lastRenderedPageBreak/>
        <w:t>Q</w:t>
      </w:r>
      <w:r w:rsidRPr="00A75785">
        <w:rPr>
          <w:rFonts w:ascii="Times New Roman" w:hAnsi="Times New Roman" w:cs="Times New Roman"/>
          <w:i/>
          <w:sz w:val="21"/>
          <w:szCs w:val="21"/>
        </w:rPr>
        <w:t>uantitative differentiat</w:t>
      </w:r>
      <w:r w:rsidRPr="00A75785">
        <w:rPr>
          <w:rFonts w:ascii="Times New Roman" w:hAnsi="Times New Roman" w:cs="Times New Roman" w:hint="eastAsia"/>
          <w:i/>
          <w:sz w:val="21"/>
          <w:szCs w:val="21"/>
        </w:rPr>
        <w:t>ion</w:t>
      </w:r>
      <w:r w:rsidRPr="00A75785">
        <w:rPr>
          <w:rFonts w:ascii="Times New Roman" w:hAnsi="Times New Roman" w:cs="Times New Roman"/>
          <w:i/>
          <w:sz w:val="21"/>
          <w:szCs w:val="21"/>
        </w:rPr>
        <w:t xml:space="preserve"> </w:t>
      </w:r>
      <w:r w:rsidRPr="00A75785">
        <w:rPr>
          <w:rFonts w:ascii="Times New Roman" w:hAnsi="Times New Roman" w:cs="Times New Roman" w:hint="eastAsia"/>
          <w:i/>
          <w:sz w:val="21"/>
          <w:szCs w:val="21"/>
        </w:rPr>
        <w:t>among</w:t>
      </w:r>
      <w:r w:rsidRPr="00A75785">
        <w:rPr>
          <w:rFonts w:ascii="Times New Roman" w:hAnsi="Times New Roman" w:cs="Times New Roman"/>
          <w:i/>
          <w:sz w:val="21"/>
          <w:szCs w:val="21"/>
        </w:rPr>
        <w:t xml:space="preserve"> different modes</w:t>
      </w:r>
    </w:p>
    <w:p w:rsidR="00A75785" w:rsidRPr="00A75785" w:rsidRDefault="00A75785" w:rsidP="00A75785">
      <w:pPr>
        <w:spacing w:line="360" w:lineRule="auto"/>
        <w:rPr>
          <w:rFonts w:ascii="Times New Roman" w:hAnsi="Times New Roman" w:cs="Times New Roman"/>
          <w:sz w:val="21"/>
          <w:szCs w:val="21"/>
        </w:rPr>
      </w:pPr>
      <w:r w:rsidRPr="00A75785">
        <w:rPr>
          <w:rFonts w:ascii="Times New Roman" w:hAnsi="Times New Roman" w:cs="Times New Roman" w:hint="eastAsia"/>
          <w:sz w:val="21"/>
          <w:szCs w:val="21"/>
        </w:rPr>
        <w:t xml:space="preserve">There could be a concern that the four modes generated by clustering did not differentiate from each other. From visual inspection, the four modes related to the PCC (Figure 1) were quite similar despite of several differences. </w:t>
      </w:r>
      <w:r w:rsidRPr="00A75785">
        <w:rPr>
          <w:rFonts w:ascii="Times New Roman" w:hAnsi="Times New Roman" w:cs="Times New Roman"/>
          <w:sz w:val="21"/>
          <w:szCs w:val="21"/>
        </w:rPr>
        <w:t>T</w:t>
      </w:r>
      <w:r w:rsidRPr="00A75785">
        <w:rPr>
          <w:rFonts w:ascii="Times New Roman" w:hAnsi="Times New Roman" w:cs="Times New Roman" w:hint="eastAsia"/>
          <w:sz w:val="21"/>
          <w:szCs w:val="21"/>
        </w:rPr>
        <w:t xml:space="preserve">o </w:t>
      </w:r>
      <w:r w:rsidRPr="00A75785">
        <w:rPr>
          <w:rFonts w:ascii="Times New Roman" w:hAnsi="Times New Roman" w:cs="Times New Roman"/>
          <w:sz w:val="21"/>
          <w:szCs w:val="21"/>
        </w:rPr>
        <w:t>quantitatively</w:t>
      </w:r>
      <w:r w:rsidRPr="00A75785">
        <w:rPr>
          <w:rFonts w:ascii="Times New Roman" w:hAnsi="Times New Roman" w:cs="Times New Roman" w:hint="eastAsia"/>
          <w:sz w:val="21"/>
          <w:szCs w:val="21"/>
        </w:rPr>
        <w:t xml:space="preserve"> differentiate among them</w:t>
      </w:r>
      <w:r w:rsidRPr="00A75785">
        <w:rPr>
          <w:rFonts w:ascii="Times New Roman" w:hAnsi="Times New Roman" w:cs="Times New Roman"/>
          <w:sz w:val="21"/>
          <w:szCs w:val="21"/>
        </w:rPr>
        <w:t xml:space="preserve">, we </w:t>
      </w:r>
      <w:r w:rsidRPr="00A75785">
        <w:rPr>
          <w:rFonts w:ascii="Times New Roman" w:hAnsi="Times New Roman" w:cs="Times New Roman" w:hint="eastAsia"/>
          <w:sz w:val="21"/>
          <w:szCs w:val="21"/>
        </w:rPr>
        <w:t>took the PCC-related modes as an example and calculated Dice coefficients which measured the percent overlap between pairs of the four modes. We firstly transformed the four</w:t>
      </w:r>
      <w:r w:rsidRPr="00A75785">
        <w:rPr>
          <w:rFonts w:ascii="Times New Roman" w:hAnsi="Times New Roman" w:cs="Times New Roman"/>
          <w:sz w:val="21"/>
          <w:szCs w:val="21"/>
        </w:rPr>
        <w:t xml:space="preserve"> modes into binary </w:t>
      </w:r>
      <w:r w:rsidRPr="00A75785">
        <w:rPr>
          <w:rFonts w:ascii="Times New Roman" w:hAnsi="Times New Roman" w:cs="Times New Roman" w:hint="eastAsia"/>
          <w:sz w:val="21"/>
          <w:szCs w:val="21"/>
        </w:rPr>
        <w:t>maps</w:t>
      </w:r>
      <w:r w:rsidRPr="00A75785">
        <w:rPr>
          <w:rFonts w:ascii="Times New Roman" w:hAnsi="Times New Roman" w:cs="Times New Roman"/>
          <w:sz w:val="21"/>
          <w:szCs w:val="21"/>
        </w:rPr>
        <w:t xml:space="preserve"> </w:t>
      </w:r>
      <w:r w:rsidRPr="00A75785">
        <w:rPr>
          <w:rFonts w:ascii="Times New Roman" w:hAnsi="Times New Roman" w:cs="Times New Roman" w:hint="eastAsia"/>
          <w:sz w:val="21"/>
          <w:szCs w:val="21"/>
        </w:rPr>
        <w:t xml:space="preserve">(z threshold was &lt; -0.5 or &gt; 0.5) </w:t>
      </w:r>
      <w:r w:rsidRPr="00A75785">
        <w:rPr>
          <w:rFonts w:ascii="Times New Roman" w:hAnsi="Times New Roman" w:cs="Times New Roman"/>
          <w:sz w:val="21"/>
          <w:szCs w:val="21"/>
        </w:rPr>
        <w:t xml:space="preserve">and then calculated the </w:t>
      </w:r>
      <w:r w:rsidRPr="00A75785">
        <w:rPr>
          <w:rFonts w:ascii="Times New Roman" w:hAnsi="Times New Roman" w:cs="Times New Roman" w:hint="eastAsia"/>
          <w:sz w:val="21"/>
          <w:szCs w:val="21"/>
        </w:rPr>
        <w:t>Dice coefficients</w:t>
      </w:r>
      <w:r w:rsidRPr="00A75785">
        <w:rPr>
          <w:rFonts w:ascii="Times New Roman" w:hAnsi="Times New Roman" w:cs="Times New Roman"/>
          <w:sz w:val="21"/>
          <w:szCs w:val="21"/>
        </w:rPr>
        <w:t>. Figure S</w:t>
      </w:r>
      <w:r w:rsidRPr="00A75785">
        <w:rPr>
          <w:rFonts w:ascii="Times New Roman" w:hAnsi="Times New Roman" w:cs="Times New Roman" w:hint="eastAsia"/>
          <w:sz w:val="21"/>
          <w:szCs w:val="21"/>
        </w:rPr>
        <w:t>2</w:t>
      </w:r>
      <w:r w:rsidRPr="00A75785">
        <w:rPr>
          <w:rFonts w:ascii="Times New Roman" w:hAnsi="Times New Roman" w:cs="Times New Roman"/>
          <w:sz w:val="21"/>
          <w:szCs w:val="21"/>
        </w:rPr>
        <w:t xml:space="preserve"> </w:t>
      </w:r>
      <w:r w:rsidRPr="00A75785">
        <w:rPr>
          <w:rFonts w:ascii="Times New Roman" w:hAnsi="Times New Roman" w:cs="Times New Roman" w:hint="eastAsia"/>
          <w:sz w:val="21"/>
          <w:szCs w:val="21"/>
        </w:rPr>
        <w:t>shows</w:t>
      </w:r>
      <w:r w:rsidRPr="00A75785">
        <w:rPr>
          <w:rFonts w:ascii="Times New Roman" w:hAnsi="Times New Roman" w:cs="Times New Roman"/>
          <w:sz w:val="21"/>
          <w:szCs w:val="21"/>
        </w:rPr>
        <w:t xml:space="preserve"> the overlap </w:t>
      </w:r>
      <w:r w:rsidRPr="00A75785">
        <w:rPr>
          <w:rFonts w:ascii="Times New Roman" w:hAnsi="Times New Roman" w:cs="Times New Roman" w:hint="eastAsia"/>
          <w:sz w:val="21"/>
          <w:szCs w:val="21"/>
        </w:rPr>
        <w:t>between</w:t>
      </w:r>
      <w:r w:rsidRPr="00A75785">
        <w:rPr>
          <w:rFonts w:ascii="Times New Roman" w:hAnsi="Times New Roman" w:cs="Times New Roman"/>
          <w:sz w:val="21"/>
          <w:szCs w:val="21"/>
        </w:rPr>
        <w:t xml:space="preserve"> </w:t>
      </w:r>
      <w:r w:rsidRPr="00A75785">
        <w:rPr>
          <w:rFonts w:ascii="Times New Roman" w:hAnsi="Times New Roman" w:cs="Times New Roman" w:hint="eastAsia"/>
          <w:sz w:val="21"/>
          <w:szCs w:val="21"/>
        </w:rPr>
        <w:t xml:space="preserve">the </w:t>
      </w:r>
      <w:r w:rsidRPr="00A75785">
        <w:rPr>
          <w:rFonts w:ascii="Times New Roman" w:hAnsi="Times New Roman" w:cs="Times New Roman"/>
          <w:sz w:val="21"/>
          <w:szCs w:val="21"/>
        </w:rPr>
        <w:t xml:space="preserve">PCC-related </w:t>
      </w:r>
      <w:r w:rsidRPr="00A75785">
        <w:rPr>
          <w:rFonts w:ascii="Times New Roman" w:hAnsi="Times New Roman" w:cs="Times New Roman" w:hint="eastAsia"/>
          <w:sz w:val="21"/>
          <w:szCs w:val="21"/>
        </w:rPr>
        <w:t>M</w:t>
      </w:r>
      <w:r w:rsidRPr="00A75785">
        <w:rPr>
          <w:rFonts w:ascii="Times New Roman" w:hAnsi="Times New Roman" w:cs="Times New Roman"/>
          <w:sz w:val="21"/>
          <w:szCs w:val="21"/>
        </w:rPr>
        <w:t xml:space="preserve">ode 1 </w:t>
      </w:r>
      <w:r w:rsidRPr="00A75785">
        <w:rPr>
          <w:rFonts w:ascii="Times New Roman" w:hAnsi="Times New Roman" w:cs="Times New Roman" w:hint="eastAsia"/>
          <w:sz w:val="21"/>
          <w:szCs w:val="21"/>
        </w:rPr>
        <w:t>and</w:t>
      </w:r>
      <w:r w:rsidRPr="00A75785">
        <w:rPr>
          <w:rFonts w:ascii="Times New Roman" w:hAnsi="Times New Roman" w:cs="Times New Roman"/>
          <w:sz w:val="21"/>
          <w:szCs w:val="21"/>
        </w:rPr>
        <w:t xml:space="preserve"> the other </w:t>
      </w:r>
      <w:r w:rsidRPr="00A75785">
        <w:rPr>
          <w:rFonts w:ascii="Times New Roman" w:hAnsi="Times New Roman" w:cs="Times New Roman" w:hint="eastAsia"/>
          <w:sz w:val="21"/>
          <w:szCs w:val="21"/>
        </w:rPr>
        <w:t>3</w:t>
      </w:r>
      <w:r w:rsidRPr="00A75785">
        <w:rPr>
          <w:rFonts w:ascii="Times New Roman" w:hAnsi="Times New Roman" w:cs="Times New Roman"/>
          <w:sz w:val="21"/>
          <w:szCs w:val="21"/>
        </w:rPr>
        <w:t xml:space="preserve"> modes. The </w:t>
      </w:r>
      <w:r w:rsidRPr="00A75785">
        <w:rPr>
          <w:rFonts w:ascii="Times New Roman" w:hAnsi="Times New Roman" w:cs="Times New Roman" w:hint="eastAsia"/>
          <w:sz w:val="21"/>
          <w:szCs w:val="21"/>
        </w:rPr>
        <w:t>Dice coefficients</w:t>
      </w:r>
      <w:r w:rsidRPr="00A75785">
        <w:rPr>
          <w:rFonts w:ascii="Times New Roman" w:hAnsi="Times New Roman" w:cs="Times New Roman"/>
          <w:sz w:val="21"/>
          <w:szCs w:val="21"/>
        </w:rPr>
        <w:t xml:space="preserve"> were 0.4881, 0.4860</w:t>
      </w:r>
      <w:r w:rsidRPr="00A75785">
        <w:rPr>
          <w:rFonts w:ascii="Times New Roman" w:hAnsi="Times New Roman" w:cs="Times New Roman" w:hint="eastAsia"/>
          <w:sz w:val="21"/>
          <w:szCs w:val="21"/>
        </w:rPr>
        <w:t>,</w:t>
      </w:r>
      <w:r w:rsidRPr="00A75785">
        <w:rPr>
          <w:rFonts w:ascii="Times New Roman" w:hAnsi="Times New Roman" w:cs="Times New Roman"/>
          <w:sz w:val="21"/>
          <w:szCs w:val="21"/>
        </w:rPr>
        <w:t xml:space="preserve"> and 0.4903</w:t>
      </w:r>
      <w:r w:rsidRPr="00A75785">
        <w:rPr>
          <w:rFonts w:ascii="Times New Roman" w:hAnsi="Times New Roman" w:cs="Times New Roman" w:hint="eastAsia"/>
          <w:sz w:val="21"/>
          <w:szCs w:val="21"/>
        </w:rPr>
        <w:t>, respectively</w:t>
      </w:r>
      <w:r w:rsidRPr="00A75785">
        <w:rPr>
          <w:rFonts w:ascii="Times New Roman" w:hAnsi="Times New Roman" w:cs="Times New Roman"/>
          <w:sz w:val="21"/>
          <w:szCs w:val="21"/>
        </w:rPr>
        <w:t xml:space="preserve">. The </w:t>
      </w:r>
      <w:r w:rsidRPr="00A75785">
        <w:rPr>
          <w:rFonts w:ascii="Times New Roman" w:hAnsi="Times New Roman" w:cs="Times New Roman" w:hint="eastAsia"/>
          <w:sz w:val="21"/>
          <w:szCs w:val="21"/>
        </w:rPr>
        <w:t>Dice coefficients</w:t>
      </w:r>
      <w:r w:rsidRPr="00A75785">
        <w:rPr>
          <w:rFonts w:ascii="Times New Roman" w:hAnsi="Times New Roman" w:cs="Times New Roman"/>
          <w:sz w:val="21"/>
          <w:szCs w:val="21"/>
        </w:rPr>
        <w:t xml:space="preserve"> </w:t>
      </w:r>
      <w:r w:rsidRPr="00A75785">
        <w:rPr>
          <w:rFonts w:ascii="Times New Roman" w:hAnsi="Times New Roman" w:cs="Times New Roman" w:hint="eastAsia"/>
          <w:sz w:val="21"/>
          <w:szCs w:val="21"/>
        </w:rPr>
        <w:t>for</w:t>
      </w:r>
      <w:r w:rsidRPr="00A75785">
        <w:rPr>
          <w:rFonts w:ascii="Times New Roman" w:hAnsi="Times New Roman" w:cs="Times New Roman"/>
          <w:sz w:val="21"/>
          <w:szCs w:val="21"/>
        </w:rPr>
        <w:t xml:space="preserve"> Mode 2</w:t>
      </w:r>
      <w:r w:rsidRPr="00A75785">
        <w:rPr>
          <w:rFonts w:ascii="Times New Roman" w:hAnsi="Times New Roman" w:cs="Times New Roman" w:hint="eastAsia"/>
          <w:sz w:val="21"/>
          <w:szCs w:val="21"/>
        </w:rPr>
        <w:t>&amp;</w:t>
      </w:r>
      <w:r w:rsidRPr="00A75785">
        <w:rPr>
          <w:rFonts w:ascii="Times New Roman" w:hAnsi="Times New Roman" w:cs="Times New Roman"/>
          <w:sz w:val="21"/>
          <w:szCs w:val="21"/>
        </w:rPr>
        <w:t>3</w:t>
      </w:r>
      <w:r w:rsidRPr="00A75785">
        <w:rPr>
          <w:rFonts w:ascii="Times New Roman" w:hAnsi="Times New Roman" w:cs="Times New Roman" w:hint="eastAsia"/>
          <w:sz w:val="21"/>
          <w:szCs w:val="21"/>
        </w:rPr>
        <w:t>,</w:t>
      </w:r>
      <w:r w:rsidRPr="00A75785">
        <w:rPr>
          <w:rFonts w:ascii="Times New Roman" w:hAnsi="Times New Roman" w:cs="Times New Roman"/>
          <w:sz w:val="21"/>
          <w:szCs w:val="21"/>
        </w:rPr>
        <w:t xml:space="preserve"> and Mode</w:t>
      </w:r>
      <w:r w:rsidRPr="00A75785">
        <w:rPr>
          <w:rFonts w:ascii="Times New Roman" w:hAnsi="Times New Roman" w:cs="Times New Roman" w:hint="eastAsia"/>
          <w:sz w:val="21"/>
          <w:szCs w:val="21"/>
        </w:rPr>
        <w:t xml:space="preserve"> 2&amp;</w:t>
      </w:r>
      <w:r w:rsidRPr="00A75785">
        <w:rPr>
          <w:rFonts w:ascii="Times New Roman" w:hAnsi="Times New Roman" w:cs="Times New Roman"/>
          <w:sz w:val="21"/>
          <w:szCs w:val="21"/>
        </w:rPr>
        <w:t xml:space="preserve">4 were 0.3171 and 0.3707. The </w:t>
      </w:r>
      <w:r w:rsidRPr="00A75785">
        <w:rPr>
          <w:rFonts w:ascii="Times New Roman" w:hAnsi="Times New Roman" w:cs="Times New Roman" w:hint="eastAsia"/>
          <w:sz w:val="21"/>
          <w:szCs w:val="21"/>
        </w:rPr>
        <w:t>Dice coefficient</w:t>
      </w:r>
      <w:r w:rsidRPr="00A75785">
        <w:rPr>
          <w:rFonts w:ascii="Times New Roman" w:hAnsi="Times New Roman" w:cs="Times New Roman"/>
          <w:sz w:val="21"/>
          <w:szCs w:val="21"/>
        </w:rPr>
        <w:t xml:space="preserve"> </w:t>
      </w:r>
      <w:r w:rsidRPr="00A75785">
        <w:rPr>
          <w:rFonts w:ascii="Times New Roman" w:hAnsi="Times New Roman" w:cs="Times New Roman" w:hint="eastAsia"/>
          <w:sz w:val="21"/>
          <w:szCs w:val="21"/>
        </w:rPr>
        <w:t>for</w:t>
      </w:r>
      <w:r w:rsidRPr="00A75785">
        <w:rPr>
          <w:rFonts w:ascii="Times New Roman" w:hAnsi="Times New Roman" w:cs="Times New Roman"/>
          <w:sz w:val="21"/>
          <w:szCs w:val="21"/>
        </w:rPr>
        <w:t xml:space="preserve"> Mode 3</w:t>
      </w:r>
      <w:r w:rsidRPr="00A75785">
        <w:rPr>
          <w:rFonts w:ascii="Times New Roman" w:hAnsi="Times New Roman" w:cs="Times New Roman" w:hint="eastAsia"/>
          <w:sz w:val="21"/>
          <w:szCs w:val="21"/>
        </w:rPr>
        <w:t>&amp;</w:t>
      </w:r>
      <w:r w:rsidRPr="00A75785">
        <w:rPr>
          <w:rFonts w:ascii="Times New Roman" w:hAnsi="Times New Roman" w:cs="Times New Roman"/>
          <w:sz w:val="21"/>
          <w:szCs w:val="21"/>
        </w:rPr>
        <w:t>4 was 0.4915. Th</w:t>
      </w:r>
      <w:r w:rsidRPr="00A75785">
        <w:rPr>
          <w:rFonts w:ascii="Times New Roman" w:hAnsi="Times New Roman" w:cs="Times New Roman" w:hint="eastAsia"/>
          <w:sz w:val="21"/>
          <w:szCs w:val="21"/>
        </w:rPr>
        <w:t>is indicat</w:t>
      </w:r>
      <w:r w:rsidRPr="00A75785">
        <w:rPr>
          <w:rFonts w:ascii="Times New Roman" w:hAnsi="Times New Roman" w:cs="Times New Roman"/>
          <w:sz w:val="21"/>
          <w:szCs w:val="21"/>
        </w:rPr>
        <w:t xml:space="preserve">ed </w:t>
      </w:r>
      <w:r w:rsidRPr="00A75785">
        <w:rPr>
          <w:rFonts w:ascii="Times New Roman" w:hAnsi="Times New Roman" w:cs="Times New Roman" w:hint="eastAsia"/>
          <w:sz w:val="21"/>
          <w:szCs w:val="21"/>
        </w:rPr>
        <w:t xml:space="preserve">that </w:t>
      </w:r>
      <w:r w:rsidRPr="00A75785">
        <w:rPr>
          <w:rFonts w:ascii="Times New Roman" w:hAnsi="Times New Roman" w:cs="Times New Roman"/>
          <w:sz w:val="21"/>
          <w:szCs w:val="21"/>
        </w:rPr>
        <w:t xml:space="preserve">at least a half of each mode was different from each other, </w:t>
      </w:r>
      <w:r w:rsidRPr="00A75785">
        <w:rPr>
          <w:rFonts w:ascii="Times New Roman" w:hAnsi="Times New Roman" w:cs="Times New Roman" w:hint="eastAsia"/>
          <w:sz w:val="21"/>
          <w:szCs w:val="21"/>
        </w:rPr>
        <w:t>and the overlap among them was only poor-to-</w:t>
      </w:r>
      <w:r w:rsidRPr="00A75785">
        <w:rPr>
          <w:rFonts w:ascii="Times New Roman" w:hAnsi="Times New Roman" w:cs="Times New Roman"/>
          <w:sz w:val="21"/>
          <w:szCs w:val="21"/>
        </w:rPr>
        <w:t>moderate</w:t>
      </w:r>
      <w:r w:rsidRPr="00A75785">
        <w:rPr>
          <w:rFonts w:ascii="Times New Roman" w:hAnsi="Times New Roman" w:cs="Times New Roman" w:hint="eastAsia"/>
          <w:sz w:val="21"/>
          <w:szCs w:val="21"/>
        </w:rPr>
        <w:t>.</w:t>
      </w:r>
    </w:p>
    <w:p w:rsidR="00A75785" w:rsidRPr="00A75785" w:rsidRDefault="00A75785" w:rsidP="00A75785">
      <w:pPr>
        <w:spacing w:line="360" w:lineRule="auto"/>
        <w:rPr>
          <w:rFonts w:ascii="Times New Roman" w:hAnsi="Times New Roman" w:cs="Times New Roman"/>
          <w:sz w:val="21"/>
          <w:szCs w:val="21"/>
        </w:rPr>
      </w:pPr>
    </w:p>
    <w:p w:rsidR="00A75785" w:rsidRPr="00A75785" w:rsidRDefault="00A75785" w:rsidP="00A75785">
      <w:pPr>
        <w:spacing w:line="360" w:lineRule="auto"/>
        <w:rPr>
          <w:rFonts w:ascii="Times New Roman" w:hAnsi="Times New Roman" w:cs="Times New Roman"/>
          <w:sz w:val="21"/>
          <w:szCs w:val="21"/>
        </w:rPr>
      </w:pPr>
      <w:r w:rsidRPr="00A75785">
        <w:rPr>
          <w:noProof/>
        </w:rPr>
        <w:drawing>
          <wp:inline distT="0" distB="0" distL="0" distR="0">
            <wp:extent cx="5274310" cy="25209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5274310" cy="2520950"/>
                    </a:xfrm>
                    <a:prstGeom prst="rect">
                      <a:avLst/>
                    </a:prstGeom>
                  </pic:spPr>
                </pic:pic>
              </a:graphicData>
            </a:graphic>
          </wp:inline>
        </w:drawing>
      </w:r>
    </w:p>
    <w:p w:rsidR="00A75785" w:rsidRPr="00A75785" w:rsidRDefault="00A75785" w:rsidP="00A75785">
      <w:pPr>
        <w:spacing w:line="360" w:lineRule="auto"/>
        <w:rPr>
          <w:rFonts w:ascii="Times New Roman" w:hAnsi="Times New Roman" w:cs="Times New Roman"/>
          <w:sz w:val="16"/>
          <w:szCs w:val="16"/>
        </w:rPr>
      </w:pPr>
      <w:r w:rsidRPr="00A75785">
        <w:rPr>
          <w:rFonts w:ascii="Times New Roman" w:hAnsi="Times New Roman" w:cs="Times New Roman"/>
          <w:sz w:val="16"/>
          <w:szCs w:val="16"/>
        </w:rPr>
        <w:t>Figure S</w:t>
      </w:r>
      <w:r w:rsidRPr="00A75785">
        <w:rPr>
          <w:rFonts w:ascii="Times New Roman" w:hAnsi="Times New Roman" w:cs="Times New Roman" w:hint="eastAsia"/>
          <w:sz w:val="16"/>
          <w:szCs w:val="16"/>
        </w:rPr>
        <w:t>2</w:t>
      </w:r>
      <w:r w:rsidRPr="00A75785">
        <w:rPr>
          <w:rFonts w:ascii="Times New Roman" w:hAnsi="Times New Roman" w:cs="Times New Roman"/>
          <w:sz w:val="16"/>
          <w:szCs w:val="16"/>
        </w:rPr>
        <w:t xml:space="preserve">. </w:t>
      </w:r>
      <w:r w:rsidRPr="00A75785">
        <w:rPr>
          <w:rFonts w:ascii="Times New Roman" w:hAnsi="Times New Roman" w:cs="Times New Roman" w:hint="eastAsia"/>
          <w:sz w:val="16"/>
          <w:szCs w:val="16"/>
        </w:rPr>
        <w:t>O</w:t>
      </w:r>
      <w:r w:rsidRPr="00A75785">
        <w:rPr>
          <w:rFonts w:ascii="Times New Roman" w:hAnsi="Times New Roman" w:cs="Times New Roman"/>
          <w:sz w:val="16"/>
          <w:szCs w:val="16"/>
        </w:rPr>
        <w:t xml:space="preserve">verlap of </w:t>
      </w:r>
      <w:r w:rsidRPr="00A75785">
        <w:rPr>
          <w:rFonts w:ascii="Times New Roman" w:hAnsi="Times New Roman" w:cs="Times New Roman" w:hint="eastAsia"/>
          <w:sz w:val="16"/>
          <w:szCs w:val="16"/>
        </w:rPr>
        <w:t xml:space="preserve">the </w:t>
      </w:r>
      <w:r w:rsidRPr="00A75785">
        <w:rPr>
          <w:rFonts w:ascii="Times New Roman" w:hAnsi="Times New Roman" w:cs="Times New Roman"/>
          <w:sz w:val="16"/>
          <w:szCs w:val="16"/>
        </w:rPr>
        <w:t xml:space="preserve">PCC-based Mode 1 with </w:t>
      </w:r>
      <w:r w:rsidRPr="00A75785">
        <w:rPr>
          <w:rFonts w:ascii="Times New Roman" w:hAnsi="Times New Roman" w:cs="Times New Roman" w:hint="eastAsia"/>
          <w:sz w:val="16"/>
          <w:szCs w:val="16"/>
        </w:rPr>
        <w:t xml:space="preserve">the </w:t>
      </w:r>
      <w:r w:rsidRPr="00A75785">
        <w:rPr>
          <w:rFonts w:ascii="Times New Roman" w:hAnsi="Times New Roman" w:cs="Times New Roman"/>
          <w:sz w:val="16"/>
          <w:szCs w:val="16"/>
        </w:rPr>
        <w:t>PCC-related Mode</w:t>
      </w:r>
      <w:r w:rsidRPr="00A75785">
        <w:rPr>
          <w:rFonts w:ascii="Times New Roman" w:hAnsi="Times New Roman" w:cs="Times New Roman" w:hint="eastAsia"/>
          <w:sz w:val="16"/>
          <w:szCs w:val="16"/>
        </w:rPr>
        <w:t>s</w:t>
      </w:r>
      <w:r w:rsidRPr="00A75785">
        <w:rPr>
          <w:rFonts w:ascii="Times New Roman" w:hAnsi="Times New Roman" w:cs="Times New Roman"/>
          <w:sz w:val="16"/>
          <w:szCs w:val="16"/>
        </w:rPr>
        <w:t xml:space="preserve"> 2, </w:t>
      </w:r>
      <w:r w:rsidRPr="00A75785">
        <w:rPr>
          <w:rFonts w:ascii="Times New Roman" w:hAnsi="Times New Roman" w:cs="Times New Roman" w:hint="eastAsia"/>
          <w:sz w:val="16"/>
          <w:szCs w:val="16"/>
        </w:rPr>
        <w:t xml:space="preserve">3, </w:t>
      </w:r>
      <w:r w:rsidRPr="00A75785">
        <w:rPr>
          <w:rFonts w:ascii="Times New Roman" w:hAnsi="Times New Roman" w:cs="Times New Roman"/>
          <w:sz w:val="16"/>
          <w:szCs w:val="16"/>
        </w:rPr>
        <w:t>and 4 (</w:t>
      </w:r>
      <w:r w:rsidRPr="00A75785">
        <w:rPr>
          <w:rFonts w:ascii="Times New Roman" w:hAnsi="Times New Roman" w:cs="Times New Roman" w:hint="eastAsia"/>
          <w:sz w:val="16"/>
          <w:szCs w:val="16"/>
        </w:rPr>
        <w:t>the regions shown in the figure have z &lt; -0.5 or z &gt; 0.5</w:t>
      </w:r>
      <w:r w:rsidRPr="00A75785">
        <w:rPr>
          <w:rFonts w:ascii="Times New Roman" w:hAnsi="Times New Roman" w:cs="Times New Roman"/>
          <w:sz w:val="16"/>
          <w:szCs w:val="16"/>
        </w:rPr>
        <w:t xml:space="preserve">). </w:t>
      </w:r>
    </w:p>
    <w:p w:rsidR="00A75785" w:rsidRPr="00A75785" w:rsidRDefault="00A75785" w:rsidP="00A75785">
      <w:pPr>
        <w:spacing w:line="360" w:lineRule="auto"/>
        <w:rPr>
          <w:rFonts w:ascii="Times New Roman" w:hAnsi="Times New Roman" w:cs="Times New Roman"/>
          <w:sz w:val="21"/>
          <w:szCs w:val="21"/>
        </w:rPr>
      </w:pPr>
    </w:p>
    <w:p w:rsidR="00A75785" w:rsidRPr="00A75785" w:rsidRDefault="00A75785" w:rsidP="00A75785">
      <w:pPr>
        <w:spacing w:line="360" w:lineRule="auto"/>
        <w:rPr>
          <w:rFonts w:ascii="Times New Roman" w:hAnsi="Times New Roman" w:cs="Times New Roman"/>
          <w:i/>
          <w:sz w:val="21"/>
          <w:szCs w:val="21"/>
        </w:rPr>
      </w:pPr>
      <w:r w:rsidRPr="00A75785">
        <w:rPr>
          <w:rFonts w:ascii="Times New Roman" w:hAnsi="Times New Roman" w:cs="Times New Roman"/>
          <w:i/>
          <w:sz w:val="21"/>
          <w:szCs w:val="21"/>
        </w:rPr>
        <w:t>Comparison with ICA</w:t>
      </w:r>
      <w:r w:rsidRPr="00A75785">
        <w:rPr>
          <w:rFonts w:ascii="Times New Roman" w:hAnsi="Times New Roman" w:cs="Times New Roman" w:hint="eastAsia"/>
          <w:i/>
          <w:sz w:val="21"/>
          <w:szCs w:val="21"/>
        </w:rPr>
        <w:t>-</w:t>
      </w:r>
      <w:r w:rsidRPr="00A75785">
        <w:rPr>
          <w:rFonts w:ascii="Times New Roman" w:hAnsi="Times New Roman" w:cs="Times New Roman"/>
          <w:i/>
          <w:sz w:val="21"/>
          <w:szCs w:val="21"/>
        </w:rPr>
        <w:t>derived modes</w:t>
      </w:r>
    </w:p>
    <w:p w:rsidR="00A75785" w:rsidRPr="00A75785" w:rsidRDefault="00A75785" w:rsidP="00A75785">
      <w:pPr>
        <w:spacing w:line="360" w:lineRule="auto"/>
        <w:rPr>
          <w:rFonts w:ascii="Times New Roman" w:hAnsi="Times New Roman" w:cs="Times New Roman"/>
          <w:sz w:val="21"/>
          <w:szCs w:val="21"/>
        </w:rPr>
      </w:pPr>
      <w:r w:rsidRPr="00A75785">
        <w:rPr>
          <w:rFonts w:ascii="Times New Roman" w:hAnsi="Times New Roman" w:cs="Times New Roman" w:hint="eastAsia"/>
          <w:sz w:val="21"/>
          <w:szCs w:val="21"/>
        </w:rPr>
        <w:t>To compare the current method with previously widely used network modeling method, MICA toolbox (</w:t>
      </w:r>
      <w:r w:rsidRPr="00A75785">
        <w:rPr>
          <w:rFonts w:ascii="Times New Roman" w:hAnsi="Times New Roman" w:cs="Times New Roman"/>
          <w:sz w:val="21"/>
          <w:szCs w:val="21"/>
        </w:rPr>
        <w:t>www.nitrc.org/projects/cogicat/</w:t>
      </w:r>
      <w:r w:rsidRPr="00A75785">
        <w:rPr>
          <w:rFonts w:ascii="Times New Roman" w:hAnsi="Times New Roman" w:cs="Times New Roman" w:hint="eastAsia"/>
          <w:sz w:val="21"/>
          <w:szCs w:val="21"/>
        </w:rPr>
        <w:t>) was adopted to conduct temporally concatenated group</w:t>
      </w:r>
      <w:r w:rsidRPr="00A75785">
        <w:rPr>
          <w:rFonts w:ascii="Times New Roman" w:hAnsi="Times New Roman" w:cs="Times New Roman"/>
          <w:sz w:val="21"/>
          <w:szCs w:val="21"/>
        </w:rPr>
        <w:t xml:space="preserve"> ICA</w:t>
      </w:r>
      <w:r w:rsidRPr="00A75785">
        <w:rPr>
          <w:rFonts w:ascii="Times New Roman" w:hAnsi="Times New Roman" w:cs="Times New Roman" w:hint="eastAsia"/>
          <w:sz w:val="21"/>
          <w:szCs w:val="21"/>
        </w:rPr>
        <w:t xml:space="preserve"> on the same data</w:t>
      </w:r>
      <w:r w:rsidRPr="00A75785">
        <w:rPr>
          <w:rFonts w:ascii="Times New Roman" w:hAnsi="Times New Roman" w:cs="Times New Roman"/>
          <w:sz w:val="21"/>
          <w:szCs w:val="21"/>
        </w:rPr>
        <w:t xml:space="preserve">. </w:t>
      </w:r>
      <w:r w:rsidRPr="00A75785">
        <w:rPr>
          <w:rFonts w:ascii="Times New Roman" w:hAnsi="Times New Roman" w:cs="Times New Roman" w:hint="eastAsia"/>
          <w:sz w:val="21"/>
          <w:szCs w:val="21"/>
        </w:rPr>
        <w:t xml:space="preserve">Total component number was set to be 30. In MICA, group ICA was </w:t>
      </w:r>
      <w:r w:rsidRPr="00A75785">
        <w:rPr>
          <w:rFonts w:ascii="Times New Roman" w:hAnsi="Times New Roman" w:cs="Times New Roman" w:hint="eastAsia"/>
          <w:sz w:val="21"/>
          <w:szCs w:val="21"/>
        </w:rPr>
        <w:lastRenderedPageBreak/>
        <w:t>conducted for 100 times, each with different initial values and data concatenation orders to avoid inconsistency problems (Zhang et al., 2010). As we took PCC</w:t>
      </w:r>
      <w:r w:rsidRPr="00A75785">
        <w:rPr>
          <w:rFonts w:ascii="Times New Roman" w:hAnsi="Times New Roman" w:cs="Times New Roman"/>
          <w:sz w:val="21"/>
          <w:szCs w:val="21"/>
        </w:rPr>
        <w:t>’</w:t>
      </w:r>
      <w:r w:rsidRPr="00A75785">
        <w:rPr>
          <w:rFonts w:ascii="Times New Roman" w:hAnsi="Times New Roman" w:cs="Times New Roman" w:hint="eastAsia"/>
          <w:sz w:val="21"/>
          <w:szCs w:val="21"/>
        </w:rPr>
        <w:t xml:space="preserve">s connectivity pattern as an example, a sphere </w:t>
      </w:r>
      <w:r w:rsidRPr="00A75785">
        <w:rPr>
          <w:rFonts w:ascii="Times New Roman" w:hAnsi="Times New Roman" w:cs="Times New Roman"/>
          <w:sz w:val="21"/>
          <w:szCs w:val="21"/>
        </w:rPr>
        <w:t>with</w:t>
      </w:r>
      <w:r w:rsidRPr="00A75785">
        <w:rPr>
          <w:rFonts w:ascii="Times New Roman" w:hAnsi="Times New Roman" w:cs="Times New Roman" w:hint="eastAsia"/>
          <w:sz w:val="21"/>
          <w:szCs w:val="21"/>
        </w:rPr>
        <w:t xml:space="preserve"> center at [</w:t>
      </w:r>
      <w:r w:rsidRPr="00A75785">
        <w:rPr>
          <w:rFonts w:ascii="Times New Roman" w:hAnsi="Times New Roman" w:cs="Times New Roman"/>
          <w:sz w:val="21"/>
          <w:szCs w:val="21"/>
        </w:rPr>
        <w:t xml:space="preserve">0, -53, </w:t>
      </w:r>
      <w:proofErr w:type="gramStart"/>
      <w:r w:rsidRPr="00A75785">
        <w:rPr>
          <w:rFonts w:ascii="Times New Roman" w:hAnsi="Times New Roman" w:cs="Times New Roman"/>
          <w:sz w:val="21"/>
          <w:szCs w:val="21"/>
        </w:rPr>
        <w:t>26</w:t>
      </w:r>
      <w:proofErr w:type="gramEnd"/>
      <w:r w:rsidRPr="00A75785">
        <w:rPr>
          <w:rFonts w:ascii="Times New Roman" w:hAnsi="Times New Roman" w:cs="Times New Roman" w:hint="eastAsia"/>
          <w:sz w:val="21"/>
          <w:szCs w:val="21"/>
        </w:rPr>
        <w:t xml:space="preserve">] and radius of 6 mm was generated as ROI. For each components derived from ICA, the average </w:t>
      </w:r>
      <w:proofErr w:type="gramStart"/>
      <w:r w:rsidRPr="00A75785">
        <w:rPr>
          <w:rFonts w:ascii="Times New Roman" w:hAnsi="Times New Roman" w:cs="Times New Roman" w:hint="eastAsia"/>
          <w:sz w:val="21"/>
          <w:szCs w:val="21"/>
        </w:rPr>
        <w:t>z</w:t>
      </w:r>
      <w:proofErr w:type="gramEnd"/>
      <w:r w:rsidRPr="00A75785">
        <w:rPr>
          <w:rFonts w:ascii="Times New Roman" w:hAnsi="Times New Roman" w:cs="Times New Roman" w:hint="eastAsia"/>
          <w:sz w:val="21"/>
          <w:szCs w:val="21"/>
        </w:rPr>
        <w:t xml:space="preserve"> score within this ROI was calculated. The </w:t>
      </w:r>
      <w:r w:rsidRPr="00A75785">
        <w:rPr>
          <w:rFonts w:ascii="Times New Roman" w:hAnsi="Times New Roman" w:cs="Times New Roman"/>
          <w:sz w:val="21"/>
          <w:szCs w:val="21"/>
        </w:rPr>
        <w:t xml:space="preserve">first four components which had </w:t>
      </w:r>
      <w:r w:rsidRPr="00A75785">
        <w:rPr>
          <w:rFonts w:ascii="Times New Roman" w:hAnsi="Times New Roman" w:cs="Times New Roman" w:hint="eastAsia"/>
          <w:sz w:val="21"/>
          <w:szCs w:val="21"/>
        </w:rPr>
        <w:t xml:space="preserve">the </w:t>
      </w:r>
      <w:r w:rsidRPr="00A75785">
        <w:rPr>
          <w:rFonts w:ascii="Times New Roman" w:hAnsi="Times New Roman" w:cs="Times New Roman"/>
          <w:sz w:val="21"/>
          <w:szCs w:val="21"/>
        </w:rPr>
        <w:t>large</w:t>
      </w:r>
      <w:r w:rsidRPr="00A75785">
        <w:rPr>
          <w:rFonts w:ascii="Times New Roman" w:hAnsi="Times New Roman" w:cs="Times New Roman" w:hint="eastAsia"/>
          <w:sz w:val="21"/>
          <w:szCs w:val="21"/>
        </w:rPr>
        <w:t>st</w:t>
      </w:r>
      <w:r w:rsidRPr="00A75785">
        <w:rPr>
          <w:rFonts w:ascii="Times New Roman" w:hAnsi="Times New Roman" w:cs="Times New Roman"/>
          <w:sz w:val="21"/>
          <w:szCs w:val="21"/>
        </w:rPr>
        <w:t xml:space="preserve"> </w:t>
      </w:r>
      <w:r w:rsidRPr="00A75785">
        <w:rPr>
          <w:rFonts w:ascii="Times New Roman" w:hAnsi="Times New Roman" w:cs="Times New Roman" w:hint="eastAsia"/>
          <w:sz w:val="21"/>
          <w:szCs w:val="21"/>
        </w:rPr>
        <w:t>z scores</w:t>
      </w:r>
      <w:r w:rsidRPr="00A75785">
        <w:rPr>
          <w:rFonts w:ascii="Times New Roman" w:hAnsi="Times New Roman" w:cs="Times New Roman"/>
          <w:sz w:val="21"/>
          <w:szCs w:val="21"/>
        </w:rPr>
        <w:t xml:space="preserve"> </w:t>
      </w:r>
      <w:r w:rsidRPr="00A75785">
        <w:rPr>
          <w:rFonts w:ascii="Times New Roman" w:hAnsi="Times New Roman" w:cs="Times New Roman" w:hint="eastAsia"/>
          <w:sz w:val="21"/>
          <w:szCs w:val="21"/>
        </w:rPr>
        <w:t xml:space="preserve">were identified </w:t>
      </w:r>
      <w:r w:rsidRPr="00A75785">
        <w:rPr>
          <w:rFonts w:ascii="Times New Roman" w:hAnsi="Times New Roman" w:cs="Times New Roman"/>
          <w:sz w:val="21"/>
          <w:szCs w:val="21"/>
        </w:rPr>
        <w:t xml:space="preserve">from all 30 components, and </w:t>
      </w:r>
      <w:r w:rsidRPr="00A75785">
        <w:rPr>
          <w:rFonts w:ascii="Times New Roman" w:hAnsi="Times New Roman" w:cs="Times New Roman" w:hint="eastAsia"/>
          <w:sz w:val="21"/>
          <w:szCs w:val="21"/>
        </w:rPr>
        <w:t xml:space="preserve">were </w:t>
      </w:r>
      <w:r w:rsidRPr="00A75785">
        <w:rPr>
          <w:rFonts w:ascii="Times New Roman" w:hAnsi="Times New Roman" w:cs="Times New Roman"/>
          <w:sz w:val="21"/>
          <w:szCs w:val="21"/>
        </w:rPr>
        <w:t>shown in Figure S</w:t>
      </w:r>
      <w:r w:rsidRPr="00A75785">
        <w:rPr>
          <w:rFonts w:ascii="Times New Roman" w:hAnsi="Times New Roman" w:cs="Times New Roman" w:hint="eastAsia"/>
          <w:sz w:val="21"/>
          <w:szCs w:val="21"/>
        </w:rPr>
        <w:t>3</w:t>
      </w:r>
      <w:r w:rsidRPr="00A75785">
        <w:rPr>
          <w:rFonts w:ascii="Times New Roman" w:hAnsi="Times New Roman" w:cs="Times New Roman"/>
          <w:sz w:val="21"/>
          <w:szCs w:val="21"/>
        </w:rPr>
        <w:t xml:space="preserve">. </w:t>
      </w:r>
      <w:r w:rsidRPr="00A75785">
        <w:rPr>
          <w:rFonts w:ascii="Times New Roman" w:hAnsi="Times New Roman" w:cs="Times New Roman" w:hint="eastAsia"/>
          <w:sz w:val="21"/>
          <w:szCs w:val="21"/>
        </w:rPr>
        <w:t xml:space="preserve">The first three ICA-derived components covered part of the DMN and the last one was dorsal attention network (with the PCC not strongly activated). These results were quite different from those obtained by temporal decompositions based on </w:t>
      </w:r>
      <w:r w:rsidRPr="00A75785">
        <w:rPr>
          <w:rFonts w:ascii="Times New Roman" w:hAnsi="Times New Roman" w:cs="Times New Roman"/>
          <w:sz w:val="21"/>
          <w:szCs w:val="21"/>
        </w:rPr>
        <w:t>visual</w:t>
      </w:r>
      <w:r w:rsidRPr="00A75785">
        <w:rPr>
          <w:rFonts w:ascii="Times New Roman" w:hAnsi="Times New Roman" w:cs="Times New Roman" w:hint="eastAsia"/>
          <w:sz w:val="21"/>
          <w:szCs w:val="21"/>
        </w:rPr>
        <w:t xml:space="preserve"> inspection. In ICA result, the PCC only showed coactivity with DMN regions, </w:t>
      </w:r>
      <w:r w:rsidRPr="00A75785">
        <w:rPr>
          <w:rFonts w:ascii="Times New Roman" w:hAnsi="Times New Roman" w:cs="Times New Roman"/>
          <w:sz w:val="21"/>
          <w:szCs w:val="21"/>
        </w:rPr>
        <w:t>rather</w:t>
      </w:r>
      <w:r w:rsidRPr="00A75785">
        <w:rPr>
          <w:rFonts w:ascii="Times New Roman" w:hAnsi="Times New Roman" w:cs="Times New Roman" w:hint="eastAsia"/>
          <w:sz w:val="21"/>
          <w:szCs w:val="21"/>
        </w:rPr>
        <w:t xml:space="preserve"> than the sensorimotor areas or visual areas which showed coactivity in temporal decomposition-based result. The reason for such differences is that ICA is a method focusing on stationary </w:t>
      </w:r>
      <w:r w:rsidRPr="00A75785">
        <w:rPr>
          <w:rFonts w:ascii="Times New Roman" w:hAnsi="Times New Roman" w:cs="Times New Roman"/>
          <w:sz w:val="21"/>
          <w:szCs w:val="21"/>
        </w:rPr>
        <w:t>functional</w:t>
      </w:r>
      <w:r w:rsidRPr="00A75785">
        <w:rPr>
          <w:rFonts w:ascii="Times New Roman" w:hAnsi="Times New Roman" w:cs="Times New Roman" w:hint="eastAsia"/>
          <w:sz w:val="21"/>
          <w:szCs w:val="21"/>
        </w:rPr>
        <w:t xml:space="preserve"> </w:t>
      </w:r>
      <w:r w:rsidRPr="00A75785">
        <w:rPr>
          <w:rFonts w:ascii="Times New Roman" w:hAnsi="Times New Roman" w:cs="Times New Roman"/>
          <w:sz w:val="21"/>
          <w:szCs w:val="21"/>
        </w:rPr>
        <w:t>connectivity</w:t>
      </w:r>
      <w:r w:rsidRPr="00A75785">
        <w:rPr>
          <w:rFonts w:ascii="Times New Roman" w:hAnsi="Times New Roman" w:cs="Times New Roman" w:hint="eastAsia"/>
          <w:sz w:val="21"/>
          <w:szCs w:val="21"/>
        </w:rPr>
        <w:t xml:space="preserve"> based on </w:t>
      </w:r>
      <w:r w:rsidRPr="00A75785">
        <w:rPr>
          <w:rFonts w:ascii="Times New Roman" w:hAnsi="Times New Roman" w:cs="Times New Roman"/>
          <w:sz w:val="21"/>
          <w:szCs w:val="21"/>
        </w:rPr>
        <w:t>“</w:t>
      </w:r>
      <w:r w:rsidRPr="00A75785">
        <w:rPr>
          <w:rFonts w:ascii="Times New Roman" w:hAnsi="Times New Roman" w:cs="Times New Roman" w:hint="eastAsia"/>
          <w:sz w:val="21"/>
          <w:szCs w:val="21"/>
        </w:rPr>
        <w:t>spatial independent</w:t>
      </w:r>
      <w:r w:rsidRPr="00A75785">
        <w:rPr>
          <w:rFonts w:ascii="Times New Roman" w:hAnsi="Times New Roman" w:cs="Times New Roman"/>
          <w:sz w:val="21"/>
          <w:szCs w:val="21"/>
        </w:rPr>
        <w:t>”</w:t>
      </w:r>
      <w:r w:rsidRPr="00A75785">
        <w:rPr>
          <w:rFonts w:ascii="Times New Roman" w:hAnsi="Times New Roman" w:cs="Times New Roman" w:hint="eastAsia"/>
          <w:sz w:val="21"/>
          <w:szCs w:val="21"/>
        </w:rPr>
        <w:t xml:space="preserve"> hypothesis </w:t>
      </w:r>
      <w:r w:rsidRPr="00A75785">
        <w:rPr>
          <w:rFonts w:ascii="Times New Roman" w:hAnsi="Times New Roman" w:cs="Times New Roman"/>
          <w:sz w:val="21"/>
          <w:szCs w:val="21"/>
        </w:rPr>
        <w:t>whereas</w:t>
      </w:r>
      <w:r w:rsidRPr="00A75785">
        <w:rPr>
          <w:rFonts w:ascii="Times New Roman" w:hAnsi="Times New Roman" w:cs="Times New Roman" w:hint="eastAsia"/>
          <w:sz w:val="21"/>
          <w:szCs w:val="21"/>
        </w:rPr>
        <w:t xml:space="preserve"> the temporal decomposition reveals dynamic </w:t>
      </w:r>
      <w:r w:rsidRPr="00A75785">
        <w:rPr>
          <w:rFonts w:ascii="Times New Roman" w:hAnsi="Times New Roman" w:cs="Times New Roman"/>
          <w:sz w:val="21"/>
          <w:szCs w:val="21"/>
        </w:rPr>
        <w:t>functional</w:t>
      </w:r>
      <w:r w:rsidRPr="00A75785">
        <w:rPr>
          <w:rFonts w:ascii="Times New Roman" w:hAnsi="Times New Roman" w:cs="Times New Roman" w:hint="eastAsia"/>
          <w:sz w:val="21"/>
          <w:szCs w:val="21"/>
        </w:rPr>
        <w:t xml:space="preserve"> </w:t>
      </w:r>
      <w:r w:rsidRPr="00A75785">
        <w:rPr>
          <w:rFonts w:ascii="Times New Roman" w:hAnsi="Times New Roman" w:cs="Times New Roman"/>
          <w:sz w:val="21"/>
          <w:szCs w:val="21"/>
        </w:rPr>
        <w:t>connectivity</w:t>
      </w:r>
      <w:r w:rsidRPr="00A75785">
        <w:rPr>
          <w:rFonts w:ascii="Times New Roman" w:hAnsi="Times New Roman" w:cs="Times New Roman" w:hint="eastAsia"/>
          <w:sz w:val="21"/>
          <w:szCs w:val="21"/>
        </w:rPr>
        <w:t xml:space="preserve"> and it is hypothesis-free. </w:t>
      </w:r>
    </w:p>
    <w:p w:rsidR="00A75785" w:rsidRPr="00A75785" w:rsidRDefault="00A75785" w:rsidP="00A75785">
      <w:pPr>
        <w:spacing w:line="360" w:lineRule="auto"/>
        <w:rPr>
          <w:rFonts w:ascii="Times New Roman" w:hAnsi="Times New Roman" w:cs="Times New Roman"/>
          <w:sz w:val="21"/>
          <w:szCs w:val="21"/>
        </w:rPr>
      </w:pPr>
      <w:r w:rsidRPr="00A75785">
        <w:rPr>
          <w:noProof/>
        </w:rPr>
        <w:drawing>
          <wp:inline distT="0" distB="0" distL="0" distR="0">
            <wp:extent cx="5274310" cy="252666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274310" cy="2526665"/>
                    </a:xfrm>
                    <a:prstGeom prst="rect">
                      <a:avLst/>
                    </a:prstGeom>
                  </pic:spPr>
                </pic:pic>
              </a:graphicData>
            </a:graphic>
          </wp:inline>
        </w:drawing>
      </w:r>
    </w:p>
    <w:p w:rsidR="00A75785" w:rsidRPr="00A75785" w:rsidRDefault="00A75785" w:rsidP="00A75785">
      <w:pPr>
        <w:spacing w:line="360" w:lineRule="auto"/>
        <w:rPr>
          <w:rFonts w:ascii="Times New Roman" w:hAnsi="Times New Roman" w:cs="Times New Roman"/>
          <w:sz w:val="16"/>
          <w:szCs w:val="16"/>
        </w:rPr>
      </w:pPr>
      <w:r w:rsidRPr="00A75785">
        <w:rPr>
          <w:rFonts w:ascii="Times New Roman" w:hAnsi="Times New Roman" w:cs="Times New Roman" w:hint="eastAsia"/>
          <w:sz w:val="16"/>
          <w:szCs w:val="16"/>
        </w:rPr>
        <w:t>Figure S3</w:t>
      </w:r>
      <w:r w:rsidRPr="00A75785">
        <w:rPr>
          <w:rFonts w:ascii="Times New Roman" w:hAnsi="Times New Roman" w:cs="Times New Roman"/>
          <w:sz w:val="16"/>
          <w:szCs w:val="16"/>
        </w:rPr>
        <w:t xml:space="preserve">. </w:t>
      </w:r>
      <w:proofErr w:type="gramStart"/>
      <w:r w:rsidRPr="00A75785">
        <w:rPr>
          <w:rFonts w:ascii="Times New Roman" w:hAnsi="Times New Roman" w:cs="Times New Roman"/>
          <w:sz w:val="16"/>
          <w:szCs w:val="16"/>
        </w:rPr>
        <w:t>The</w:t>
      </w:r>
      <w:r w:rsidRPr="00A75785">
        <w:rPr>
          <w:rFonts w:ascii="Times New Roman" w:hAnsi="Times New Roman" w:cs="Times New Roman" w:hint="eastAsia"/>
          <w:sz w:val="16"/>
          <w:szCs w:val="16"/>
        </w:rPr>
        <w:t xml:space="preserve"> first four</w:t>
      </w:r>
      <w:r w:rsidRPr="00A75785">
        <w:rPr>
          <w:rFonts w:ascii="Times New Roman" w:hAnsi="Times New Roman" w:cs="Times New Roman"/>
          <w:sz w:val="16"/>
          <w:szCs w:val="16"/>
        </w:rPr>
        <w:t xml:space="preserve"> ICA</w:t>
      </w:r>
      <w:r w:rsidRPr="00A75785">
        <w:rPr>
          <w:rFonts w:ascii="Times New Roman" w:hAnsi="Times New Roman" w:cs="Times New Roman" w:hint="eastAsia"/>
          <w:sz w:val="16"/>
          <w:szCs w:val="16"/>
        </w:rPr>
        <w:t>-derived</w:t>
      </w:r>
      <w:r w:rsidRPr="00A75785">
        <w:rPr>
          <w:rFonts w:ascii="Times New Roman" w:hAnsi="Times New Roman" w:cs="Times New Roman"/>
          <w:sz w:val="16"/>
          <w:szCs w:val="16"/>
        </w:rPr>
        <w:t xml:space="preserve"> components</w:t>
      </w:r>
      <w:r w:rsidRPr="00A75785">
        <w:rPr>
          <w:rFonts w:ascii="Times New Roman" w:hAnsi="Times New Roman" w:cs="Times New Roman" w:hint="eastAsia"/>
          <w:sz w:val="16"/>
          <w:szCs w:val="16"/>
        </w:rPr>
        <w:t xml:space="preserve"> with the largest z scores in PCC.</w:t>
      </w:r>
      <w:proofErr w:type="gramEnd"/>
      <w:r w:rsidRPr="00A75785">
        <w:rPr>
          <w:rFonts w:ascii="Times New Roman" w:hAnsi="Times New Roman" w:cs="Times New Roman" w:hint="eastAsia"/>
          <w:sz w:val="16"/>
          <w:szCs w:val="16"/>
        </w:rPr>
        <w:t xml:space="preserve"> The results were t maps derived from one-sample t tests. To facilitate comparisons we did not set any threshold on these maps.</w:t>
      </w:r>
    </w:p>
    <w:p w:rsidR="00A75785" w:rsidRPr="00A75785" w:rsidRDefault="00A75785" w:rsidP="00A75785">
      <w:pPr>
        <w:spacing w:line="360" w:lineRule="auto"/>
        <w:rPr>
          <w:rFonts w:ascii="Times New Roman" w:hAnsi="Times New Roman" w:cs="Times New Roman"/>
          <w:sz w:val="16"/>
          <w:szCs w:val="16"/>
        </w:rPr>
      </w:pPr>
    </w:p>
    <w:p w:rsidR="00A75785" w:rsidRPr="00A75785" w:rsidRDefault="00A75785" w:rsidP="00A75785">
      <w:pPr>
        <w:spacing w:line="360" w:lineRule="auto"/>
        <w:rPr>
          <w:rFonts w:ascii="Times New Roman" w:hAnsi="Times New Roman" w:cs="Times New Roman"/>
          <w:i/>
          <w:sz w:val="21"/>
          <w:szCs w:val="21"/>
        </w:rPr>
      </w:pPr>
      <w:r w:rsidRPr="00A75785">
        <w:rPr>
          <w:rFonts w:ascii="Times New Roman" w:hAnsi="Times New Roman" w:cs="Times New Roman" w:hint="eastAsia"/>
          <w:i/>
          <w:sz w:val="21"/>
          <w:szCs w:val="21"/>
        </w:rPr>
        <w:t>References</w:t>
      </w:r>
    </w:p>
    <w:p w:rsidR="00A75785" w:rsidRPr="00A75785" w:rsidRDefault="00A75785" w:rsidP="00A75785">
      <w:pPr>
        <w:pStyle w:val="a5"/>
        <w:spacing w:line="360" w:lineRule="auto"/>
        <w:rPr>
          <w:rFonts w:ascii="Times New Roman" w:hAnsi="Times New Roman" w:cs="Times New Roman"/>
          <w:sz w:val="21"/>
          <w:szCs w:val="21"/>
        </w:rPr>
      </w:pPr>
      <w:r w:rsidRPr="00A75785">
        <w:rPr>
          <w:rFonts w:ascii="Times New Roman" w:hAnsi="Times New Roman" w:cs="Times New Roman"/>
          <w:sz w:val="21"/>
          <w:szCs w:val="21"/>
        </w:rPr>
        <w:t>Power, J. D., Barnes, K. A., Snyder, A. Z., Schlaggar, B. L., &amp; Petersen, S. E. (2012). Spurious but systematic correlations in functional connectivity MRI networks arise from subject motion. </w:t>
      </w:r>
      <w:proofErr w:type="gramStart"/>
      <w:r w:rsidRPr="00A75785">
        <w:rPr>
          <w:rFonts w:ascii="Times New Roman" w:hAnsi="Times New Roman" w:cs="Times New Roman"/>
          <w:sz w:val="21"/>
          <w:szCs w:val="21"/>
        </w:rPr>
        <w:t>NeuroImage, 59(3), 2142–2154.</w:t>
      </w:r>
      <w:proofErr w:type="gramEnd"/>
      <w:r w:rsidRPr="00A75785">
        <w:rPr>
          <w:rFonts w:ascii="Times New Roman" w:hAnsi="Times New Roman" w:cs="Times New Roman"/>
          <w:sz w:val="21"/>
          <w:szCs w:val="21"/>
        </w:rPr>
        <w:t xml:space="preserve">  </w:t>
      </w:r>
    </w:p>
    <w:p w:rsidR="00A75785" w:rsidRPr="00A75785" w:rsidRDefault="00A75785" w:rsidP="00A75785">
      <w:pPr>
        <w:pStyle w:val="a5"/>
        <w:spacing w:line="360" w:lineRule="auto"/>
        <w:rPr>
          <w:rFonts w:ascii="Times New Roman" w:hAnsi="Times New Roman" w:cs="Times New Roman"/>
          <w:sz w:val="21"/>
          <w:szCs w:val="21"/>
        </w:rPr>
      </w:pPr>
      <w:r w:rsidRPr="00A75785">
        <w:rPr>
          <w:rFonts w:ascii="Times New Roman" w:hAnsi="Times New Roman" w:cs="Times New Roman"/>
          <w:sz w:val="21"/>
          <w:szCs w:val="21"/>
        </w:rPr>
        <w:lastRenderedPageBreak/>
        <w:t>P</w:t>
      </w:r>
      <w:bookmarkStart w:id="2" w:name="_GoBack"/>
      <w:bookmarkEnd w:id="2"/>
      <w:r w:rsidRPr="00A75785">
        <w:rPr>
          <w:rFonts w:ascii="Times New Roman" w:hAnsi="Times New Roman" w:cs="Times New Roman"/>
          <w:sz w:val="21"/>
          <w:szCs w:val="21"/>
        </w:rPr>
        <w:t xml:space="preserve">ower, J. D., Barnes, K. A., Snyder, A. Z., </w:t>
      </w:r>
      <w:proofErr w:type="spellStart"/>
      <w:r w:rsidRPr="00A75785">
        <w:rPr>
          <w:rFonts w:ascii="Times New Roman" w:hAnsi="Times New Roman" w:cs="Times New Roman"/>
          <w:sz w:val="21"/>
          <w:szCs w:val="21"/>
        </w:rPr>
        <w:t>Schlaggar</w:t>
      </w:r>
      <w:proofErr w:type="spellEnd"/>
      <w:r w:rsidRPr="00A75785">
        <w:rPr>
          <w:rFonts w:ascii="Times New Roman" w:hAnsi="Times New Roman" w:cs="Times New Roman"/>
          <w:sz w:val="21"/>
          <w:szCs w:val="21"/>
        </w:rPr>
        <w:t xml:space="preserve">, B. L., &amp; Petersen, S. E. (2013). </w:t>
      </w:r>
      <w:proofErr w:type="gramStart"/>
      <w:r w:rsidRPr="00A75785">
        <w:rPr>
          <w:rFonts w:ascii="Times New Roman" w:hAnsi="Times New Roman" w:cs="Times New Roman"/>
          <w:sz w:val="21"/>
          <w:szCs w:val="21"/>
        </w:rPr>
        <w:t>Steps toward optimizing motion artifact removal in functional connectivity MRI; a reply to Carp.</w:t>
      </w:r>
      <w:proofErr w:type="gramEnd"/>
      <w:r w:rsidRPr="00A75785">
        <w:rPr>
          <w:rFonts w:ascii="Times New Roman" w:hAnsi="Times New Roman" w:cs="Times New Roman"/>
          <w:sz w:val="21"/>
          <w:szCs w:val="21"/>
        </w:rPr>
        <w:t xml:space="preserve"> NeuroImage, 76, 439–441.</w:t>
      </w:r>
    </w:p>
    <w:p w:rsidR="00E111BD" w:rsidRPr="007054C2" w:rsidRDefault="00BE4308" w:rsidP="007054C2">
      <w:pPr>
        <w:pStyle w:val="a5"/>
        <w:spacing w:line="360" w:lineRule="auto"/>
        <w:rPr>
          <w:rFonts w:ascii="Times New Roman" w:hAnsi="Times New Roman" w:cs="Times New Roman"/>
          <w:sz w:val="21"/>
          <w:szCs w:val="21"/>
        </w:rPr>
      </w:pPr>
      <w:proofErr w:type="gramStart"/>
      <w:r w:rsidRPr="00A75785">
        <w:rPr>
          <w:rFonts w:ascii="Times New Roman" w:hAnsi="Times New Roman" w:cs="Times New Roman"/>
          <w:sz w:val="21"/>
          <w:szCs w:val="21"/>
        </w:rPr>
        <w:t>Zhang, H., Zuo, X.-N., Ma, S.-Y., Zang, Y.-F., Milham, M. P., &amp; Zhu, C.-Z.</w:t>
      </w:r>
      <w:proofErr w:type="gramEnd"/>
      <w:r w:rsidRPr="00A75785">
        <w:rPr>
          <w:rFonts w:ascii="Times New Roman" w:hAnsi="Times New Roman" w:cs="Times New Roman"/>
          <w:sz w:val="21"/>
          <w:szCs w:val="21"/>
        </w:rPr>
        <w:t> </w:t>
      </w:r>
      <w:proofErr w:type="gramStart"/>
      <w:r w:rsidRPr="00A75785">
        <w:rPr>
          <w:rFonts w:ascii="Times New Roman" w:hAnsi="Times New Roman" w:cs="Times New Roman"/>
          <w:sz w:val="21"/>
          <w:szCs w:val="21"/>
        </w:rPr>
        <w:t>(2010). Subject order-</w:t>
      </w:r>
      <w:r w:rsidRPr="00A75785">
        <w:rPr>
          <w:rFonts w:ascii="Times New Roman" w:hAnsi="Times New Roman" w:cs="Times New Roman" w:hint="eastAsia"/>
          <w:sz w:val="21"/>
          <w:szCs w:val="21"/>
        </w:rPr>
        <w:t xml:space="preserve"> </w:t>
      </w:r>
      <w:r w:rsidRPr="00A75785">
        <w:rPr>
          <w:rFonts w:ascii="Times New Roman" w:hAnsi="Times New Roman" w:cs="Times New Roman"/>
          <w:sz w:val="21"/>
          <w:szCs w:val="21"/>
        </w:rPr>
        <w:t>independent group ICA (SOI-GICA) for functional MRI data analysis.</w:t>
      </w:r>
      <w:proofErr w:type="gramEnd"/>
      <w:r w:rsidRPr="00A75785">
        <w:rPr>
          <w:rFonts w:ascii="Times New Roman" w:hAnsi="Times New Roman" w:cs="Times New Roman"/>
          <w:sz w:val="21"/>
          <w:szCs w:val="21"/>
        </w:rPr>
        <w:t> NeuroImage, 51(4), 1414–1424. </w:t>
      </w:r>
    </w:p>
    <w:sectPr w:rsidR="00E111BD" w:rsidRPr="007054C2" w:rsidSect="00021E04">
      <w:footerReference w:type="default" r:id="rId9"/>
      <w:endnotePr>
        <w:numFmt w:val="decimal"/>
      </w:endnotePr>
      <w:pgSz w:w="11906" w:h="16838"/>
      <w:pgMar w:top="1440" w:right="1800" w:bottom="1440" w:left="1800" w:header="851" w:footer="992" w:gutter="0"/>
      <w:lnNumType w:countBy="1" w:restart="continuous"/>
      <w:cols w:space="425"/>
      <w:docGrid w:type="lines"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181E" w:rsidRDefault="006D181E" w:rsidP="00A75785">
      <w:r>
        <w:separator/>
      </w:r>
    </w:p>
  </w:endnote>
  <w:endnote w:type="continuationSeparator" w:id="0">
    <w:p w:rsidR="006D181E" w:rsidRDefault="006D181E" w:rsidP="00A7578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296212"/>
      <w:docPartObj>
        <w:docPartGallery w:val="Page Numbers (Bottom of Page)"/>
        <w:docPartUnique/>
      </w:docPartObj>
    </w:sdtPr>
    <w:sdtContent>
      <w:sdt>
        <w:sdtPr>
          <w:id w:val="171357217"/>
          <w:docPartObj>
            <w:docPartGallery w:val="Page Numbers (Top of Page)"/>
            <w:docPartUnique/>
          </w:docPartObj>
        </w:sdtPr>
        <w:sdtContent>
          <w:p w:rsidR="00445E6C" w:rsidRDefault="006A10EB">
            <w:pPr>
              <w:pStyle w:val="a4"/>
              <w:jc w:val="center"/>
            </w:pPr>
            <w:r>
              <w:rPr>
                <w:lang w:val="zh-CN"/>
              </w:rPr>
              <w:t xml:space="preserve"> </w:t>
            </w:r>
            <w:r w:rsidR="001C6CC4">
              <w:rPr>
                <w:b/>
                <w:sz w:val="24"/>
                <w:szCs w:val="24"/>
              </w:rPr>
              <w:fldChar w:fldCharType="begin"/>
            </w:r>
            <w:r>
              <w:rPr>
                <w:b/>
              </w:rPr>
              <w:instrText>PAGE</w:instrText>
            </w:r>
            <w:r w:rsidR="001C6CC4">
              <w:rPr>
                <w:b/>
                <w:sz w:val="24"/>
                <w:szCs w:val="24"/>
              </w:rPr>
              <w:fldChar w:fldCharType="separate"/>
            </w:r>
            <w:r w:rsidR="00D538BC">
              <w:rPr>
                <w:b/>
                <w:noProof/>
              </w:rPr>
              <w:t>4</w:t>
            </w:r>
            <w:r w:rsidR="001C6CC4">
              <w:rPr>
                <w:b/>
                <w:sz w:val="24"/>
                <w:szCs w:val="24"/>
              </w:rPr>
              <w:fldChar w:fldCharType="end"/>
            </w:r>
            <w:r>
              <w:rPr>
                <w:lang w:val="zh-CN"/>
              </w:rPr>
              <w:t xml:space="preserve"> / </w:t>
            </w:r>
            <w:r w:rsidR="001C6CC4">
              <w:rPr>
                <w:b/>
                <w:sz w:val="24"/>
                <w:szCs w:val="24"/>
              </w:rPr>
              <w:fldChar w:fldCharType="begin"/>
            </w:r>
            <w:r>
              <w:rPr>
                <w:b/>
              </w:rPr>
              <w:instrText>NUMPAGES</w:instrText>
            </w:r>
            <w:r w:rsidR="001C6CC4">
              <w:rPr>
                <w:b/>
                <w:sz w:val="24"/>
                <w:szCs w:val="24"/>
              </w:rPr>
              <w:fldChar w:fldCharType="separate"/>
            </w:r>
            <w:r w:rsidR="00D538BC">
              <w:rPr>
                <w:b/>
                <w:noProof/>
              </w:rPr>
              <w:t>4</w:t>
            </w:r>
            <w:r w:rsidR="001C6CC4">
              <w:rPr>
                <w:b/>
                <w:sz w:val="24"/>
                <w:szCs w:val="24"/>
              </w:rPr>
              <w:fldChar w:fldCharType="end"/>
            </w:r>
          </w:p>
        </w:sdtContent>
      </w:sdt>
    </w:sdtContent>
  </w:sdt>
  <w:p w:rsidR="00445E6C" w:rsidRDefault="006D181E">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181E" w:rsidRDefault="006D181E" w:rsidP="00A75785">
      <w:r>
        <w:separator/>
      </w:r>
    </w:p>
  </w:footnote>
  <w:footnote w:type="continuationSeparator" w:id="0">
    <w:p w:rsidR="006D181E" w:rsidRDefault="006D181E" w:rsidP="00A7578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
  <w:rsids>
    <w:rsidRoot w:val="00A75785"/>
    <w:rsid w:val="00010766"/>
    <w:rsid w:val="00074972"/>
    <w:rsid w:val="00082CF2"/>
    <w:rsid w:val="000B10A6"/>
    <w:rsid w:val="000F0D4E"/>
    <w:rsid w:val="00173938"/>
    <w:rsid w:val="001B341B"/>
    <w:rsid w:val="001C6CC4"/>
    <w:rsid w:val="00277965"/>
    <w:rsid w:val="002D2BDA"/>
    <w:rsid w:val="003A3A5A"/>
    <w:rsid w:val="003A4451"/>
    <w:rsid w:val="003D2935"/>
    <w:rsid w:val="003D5C77"/>
    <w:rsid w:val="004F4998"/>
    <w:rsid w:val="00506248"/>
    <w:rsid w:val="005701A7"/>
    <w:rsid w:val="00584F81"/>
    <w:rsid w:val="005A25B3"/>
    <w:rsid w:val="005F7012"/>
    <w:rsid w:val="00615A7A"/>
    <w:rsid w:val="00677C21"/>
    <w:rsid w:val="0068370F"/>
    <w:rsid w:val="006A10EB"/>
    <w:rsid w:val="006C74E1"/>
    <w:rsid w:val="006D181E"/>
    <w:rsid w:val="007054C2"/>
    <w:rsid w:val="00725F17"/>
    <w:rsid w:val="007402FB"/>
    <w:rsid w:val="007467B7"/>
    <w:rsid w:val="00772D3E"/>
    <w:rsid w:val="007D1818"/>
    <w:rsid w:val="008025E8"/>
    <w:rsid w:val="008150AE"/>
    <w:rsid w:val="00823AC6"/>
    <w:rsid w:val="008A54A8"/>
    <w:rsid w:val="008F25BF"/>
    <w:rsid w:val="00944D93"/>
    <w:rsid w:val="0096606F"/>
    <w:rsid w:val="00A35712"/>
    <w:rsid w:val="00A75785"/>
    <w:rsid w:val="00AD42AF"/>
    <w:rsid w:val="00B171E1"/>
    <w:rsid w:val="00BA28CE"/>
    <w:rsid w:val="00BE4308"/>
    <w:rsid w:val="00C411A4"/>
    <w:rsid w:val="00CD65D8"/>
    <w:rsid w:val="00CF74A5"/>
    <w:rsid w:val="00D32D9F"/>
    <w:rsid w:val="00D538BC"/>
    <w:rsid w:val="00DE5A9E"/>
    <w:rsid w:val="00DF0FEA"/>
    <w:rsid w:val="00E111BD"/>
    <w:rsid w:val="00E72860"/>
    <w:rsid w:val="00EC2106"/>
    <w:rsid w:val="00ED561C"/>
    <w:rsid w:val="00EF147F"/>
    <w:rsid w:val="00F9486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5785"/>
    <w:pPr>
      <w:widowControl w:val="0"/>
      <w:jc w:val="both"/>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A7578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A75785"/>
    <w:rPr>
      <w:sz w:val="18"/>
      <w:szCs w:val="18"/>
    </w:rPr>
  </w:style>
  <w:style w:type="paragraph" w:styleId="a4">
    <w:name w:val="footer"/>
    <w:basedOn w:val="a"/>
    <w:link w:val="Char0"/>
    <w:uiPriority w:val="99"/>
    <w:unhideWhenUsed/>
    <w:rsid w:val="00A75785"/>
    <w:pPr>
      <w:tabs>
        <w:tab w:val="center" w:pos="4153"/>
        <w:tab w:val="right" w:pos="8306"/>
      </w:tabs>
      <w:snapToGrid w:val="0"/>
      <w:jc w:val="left"/>
    </w:pPr>
    <w:rPr>
      <w:sz w:val="18"/>
      <w:szCs w:val="18"/>
    </w:rPr>
  </w:style>
  <w:style w:type="character" w:customStyle="1" w:styleId="Char0">
    <w:name w:val="页脚 Char"/>
    <w:basedOn w:val="a0"/>
    <w:link w:val="a4"/>
    <w:uiPriority w:val="99"/>
    <w:rsid w:val="00A75785"/>
    <w:rPr>
      <w:sz w:val="18"/>
      <w:szCs w:val="18"/>
    </w:rPr>
  </w:style>
  <w:style w:type="paragraph" w:styleId="a5">
    <w:name w:val="Bibliography"/>
    <w:basedOn w:val="a"/>
    <w:next w:val="a"/>
    <w:uiPriority w:val="37"/>
    <w:unhideWhenUsed/>
    <w:rsid w:val="00A75785"/>
    <w:pPr>
      <w:spacing w:line="480" w:lineRule="auto"/>
      <w:ind w:left="720" w:hanging="720"/>
    </w:pPr>
  </w:style>
  <w:style w:type="paragraph" w:styleId="a6">
    <w:name w:val="Balloon Text"/>
    <w:basedOn w:val="a"/>
    <w:link w:val="Char1"/>
    <w:uiPriority w:val="99"/>
    <w:semiHidden/>
    <w:unhideWhenUsed/>
    <w:rsid w:val="00A75785"/>
    <w:rPr>
      <w:sz w:val="18"/>
      <w:szCs w:val="18"/>
    </w:rPr>
  </w:style>
  <w:style w:type="character" w:customStyle="1" w:styleId="Char1">
    <w:name w:val="批注框文本 Char"/>
    <w:basedOn w:val="a0"/>
    <w:link w:val="a6"/>
    <w:uiPriority w:val="99"/>
    <w:semiHidden/>
    <w:rsid w:val="00A75785"/>
    <w:rPr>
      <w:sz w:val="18"/>
      <w:szCs w:val="18"/>
    </w:rPr>
  </w:style>
  <w:style w:type="character" w:styleId="a7">
    <w:name w:val="line number"/>
    <w:basedOn w:val="a0"/>
    <w:uiPriority w:val="99"/>
    <w:semiHidden/>
    <w:unhideWhenUsed/>
    <w:rsid w:val="00A75785"/>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Pages>
  <Words>704</Words>
  <Characters>4018</Characters>
  <Application>Microsoft Office Word</Application>
  <DocSecurity>0</DocSecurity>
  <Lines>33</Lines>
  <Paragraphs>9</Paragraphs>
  <ScaleCrop>false</ScaleCrop>
  <Company/>
  <LinksUpToDate>false</LinksUpToDate>
  <CharactersWithSpaces>4713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dc:creator>
  <cp:keywords/>
  <dc:description/>
  <cp:lastModifiedBy>sony</cp:lastModifiedBy>
  <cp:revision>6</cp:revision>
  <dcterms:created xsi:type="dcterms:W3CDTF">2015-01-17T04:11:00Z</dcterms:created>
  <dcterms:modified xsi:type="dcterms:W3CDTF">2015-01-17T04:18:00Z</dcterms:modified>
</cp:coreProperties>
</file>