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2220"/>
        <w:gridCol w:w="1156"/>
        <w:gridCol w:w="1108"/>
        <w:gridCol w:w="1200"/>
        <w:gridCol w:w="920"/>
        <w:gridCol w:w="856"/>
        <w:gridCol w:w="880"/>
        <w:gridCol w:w="860"/>
      </w:tblGrid>
      <w:tr w:rsidR="00375C4B" w:rsidRPr="00A831A1" w14:paraId="3CFEE642" w14:textId="77777777" w:rsidTr="00E218F1">
        <w:trPr>
          <w:trHeight w:val="435"/>
        </w:trPr>
        <w:tc>
          <w:tcPr>
            <w:tcW w:w="92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9F8E891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r w:rsidRPr="00375C4B">
              <w:rPr>
                <w:rFonts w:ascii="Times New Roman" w:eastAsia="微软雅黑" w:hAnsi="Times New Roman" w:cs="Times New Roman"/>
                <w:kern w:val="0"/>
                <w:sz w:val="24"/>
                <w:szCs w:val="28"/>
              </w:rPr>
              <w:t>Supplementary 4</w:t>
            </w:r>
            <w:r w:rsidRPr="00375C4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  <w:r w:rsidRPr="00375C4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bookmarkEnd w:id="0"/>
            <w:r w:rsidRPr="00A831A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Histopathologic features of the 41 HCC patients who underwent hepatectomy</w:t>
            </w:r>
          </w:p>
        </w:tc>
      </w:tr>
      <w:tr w:rsidR="00375C4B" w:rsidRPr="00A831A1" w14:paraId="0B7370A5" w14:textId="77777777" w:rsidTr="00375C4B">
        <w:trPr>
          <w:trHeight w:val="1073"/>
        </w:trPr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D434D1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Histopathologic features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AEA4C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Number(%)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FB648A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Number of samples containing CTCs (%)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4CD096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Number of samples containing Twist+ CTCs(%)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C4CA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CTCs numbers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38FF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Twist+ CTCs numbers</w:t>
            </w:r>
          </w:p>
        </w:tc>
      </w:tr>
      <w:tr w:rsidR="00375C4B" w:rsidRPr="00A831A1" w14:paraId="1626E803" w14:textId="77777777" w:rsidTr="00375C4B">
        <w:trPr>
          <w:trHeight w:val="278"/>
        </w:trPr>
        <w:tc>
          <w:tcPr>
            <w:tcW w:w="2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B533E5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94BCBF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19BC15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516384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3C2C1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Range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32D11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Average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4E5E8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Range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4AB27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Average</w:t>
            </w:r>
          </w:p>
        </w:tc>
      </w:tr>
      <w:tr w:rsidR="00375C4B" w:rsidRPr="00A831A1" w14:paraId="3A57C8C1" w14:textId="77777777" w:rsidTr="00375C4B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83B1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*Differentiation stage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1DE1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0EE3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F059D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2822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80DC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4FF6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77A9E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5C4B" w:rsidRPr="00A831A1" w14:paraId="1348C1C9" w14:textId="77777777" w:rsidTr="00375C4B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6748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High(I)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26D4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14(34.15%)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E352F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7(50.00%)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1F52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5(35.71%)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6A90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E955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459C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4285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3.19</w:t>
            </w:r>
          </w:p>
        </w:tc>
      </w:tr>
      <w:tr w:rsidR="00375C4B" w:rsidRPr="00A831A1" w14:paraId="7659FAD4" w14:textId="77777777" w:rsidTr="00375C4B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EAD9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Middle(II+III)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474D4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16(39.02%)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B55E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12(75.00%)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B483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12(75.00%)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C581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BD62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1212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2298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3.52</w:t>
            </w:r>
          </w:p>
        </w:tc>
      </w:tr>
      <w:tr w:rsidR="00375C4B" w:rsidRPr="00A831A1" w14:paraId="25076DBB" w14:textId="77777777" w:rsidTr="00375C4B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A082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Low(IV)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810F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11(26.83%)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CA3C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9(81.82%)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129A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7(63.64%)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62C5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DFF7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F85C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B9B1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4.04</w:t>
            </w:r>
          </w:p>
        </w:tc>
      </w:tr>
      <w:tr w:rsidR="00375C4B" w:rsidRPr="00A831A1" w14:paraId="4B93CF14" w14:textId="77777777" w:rsidTr="00375C4B">
        <w:trPr>
          <w:trHeight w:val="27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95BC7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Microvascular invasion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A7A6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67AA6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08FF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FE8B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0784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037E1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A647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75C4B" w:rsidRPr="00A831A1" w14:paraId="2E0DA45D" w14:textId="77777777" w:rsidTr="00375C4B">
        <w:trPr>
          <w:trHeight w:val="27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1194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With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100A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19(46.34%)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32F18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16(84.21%)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7A6E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16(84.21%)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3DC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0053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3E4D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FB1F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4.55</w:t>
            </w:r>
          </w:p>
        </w:tc>
      </w:tr>
      <w:tr w:rsidR="00375C4B" w:rsidRPr="00A831A1" w14:paraId="04994EC1" w14:textId="77777777" w:rsidTr="00375C4B">
        <w:trPr>
          <w:trHeight w:val="278"/>
        </w:trPr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3DEE" w14:textId="77777777" w:rsidR="00375C4B" w:rsidRPr="00A831A1" w:rsidRDefault="00375C4B" w:rsidP="00E218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Without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BFAB80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22(53.66%)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2337BF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12(54.55%)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8A1B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8(36.36%)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010E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485B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2B5D4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～</w:t>
            </w: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8000" w14:textId="77777777" w:rsidR="00375C4B" w:rsidRPr="00A831A1" w:rsidRDefault="00375C4B" w:rsidP="00E21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831A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3.07</w:t>
            </w:r>
          </w:p>
        </w:tc>
      </w:tr>
    </w:tbl>
    <w:p w14:paraId="737296CA" w14:textId="77777777" w:rsidR="00375C4B" w:rsidRPr="00A831A1" w:rsidRDefault="00375C4B" w:rsidP="00375C4B">
      <w:pPr>
        <w:widowControl/>
        <w:rPr>
          <w:rFonts w:ascii="Times New Roman" w:hAnsi="Times New Roman" w:cs="Times New Roman"/>
          <w:szCs w:val="21"/>
        </w:rPr>
      </w:pPr>
      <w:r w:rsidRPr="00A831A1">
        <w:rPr>
          <w:rFonts w:ascii="Times New Roman" w:eastAsia="MinionPro-Regular" w:hAnsi="Times New Roman" w:cs="Times New Roman"/>
          <w:b/>
          <w:kern w:val="0"/>
          <w:szCs w:val="24"/>
        </w:rPr>
        <w:t xml:space="preserve">Notes: </w:t>
      </w:r>
      <w:r w:rsidRPr="00A831A1">
        <w:rPr>
          <w:rFonts w:ascii="Times New Roman" w:hAnsi="Times New Roman" w:cs="Times New Roman"/>
          <w:szCs w:val="21"/>
        </w:rPr>
        <w:t>*</w:t>
      </w:r>
      <w:r w:rsidRPr="00A831A1">
        <w:rPr>
          <w:rFonts w:ascii="Times New Roman" w:hAnsi="Times New Roman" w:cs="Times New Roman"/>
          <w:iCs/>
        </w:rPr>
        <w:t>Edmondson-Steiner grading system.</w:t>
      </w:r>
    </w:p>
    <w:p w14:paraId="0E0FA59E" w14:textId="77777777" w:rsidR="00375C4B" w:rsidRPr="00A831A1" w:rsidRDefault="00375C4B" w:rsidP="00375C4B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A831A1">
        <w:rPr>
          <w:rFonts w:ascii="Times New Roman" w:hAnsi="Times New Roman" w:cs="Times New Roman"/>
          <w:szCs w:val="21"/>
        </w:rPr>
        <w:t>HCC: hepatocellular; CTCs: circulating tumor cells.</w:t>
      </w:r>
    </w:p>
    <w:p w14:paraId="5C33ED6F" w14:textId="77777777" w:rsidR="004E6246" w:rsidRPr="00375C4B" w:rsidRDefault="004E6246"/>
    <w:sectPr w:rsidR="004E6246" w:rsidRPr="00375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7469" w14:textId="77777777" w:rsidR="0061772E" w:rsidRDefault="0061772E" w:rsidP="00375C4B">
      <w:r>
        <w:separator/>
      </w:r>
    </w:p>
  </w:endnote>
  <w:endnote w:type="continuationSeparator" w:id="0">
    <w:p w14:paraId="73622237" w14:textId="77777777" w:rsidR="0061772E" w:rsidRDefault="0061772E" w:rsidP="0037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119F" w14:textId="77777777" w:rsidR="0061772E" w:rsidRDefault="0061772E" w:rsidP="00375C4B">
      <w:r>
        <w:separator/>
      </w:r>
    </w:p>
  </w:footnote>
  <w:footnote w:type="continuationSeparator" w:id="0">
    <w:p w14:paraId="76D42C6B" w14:textId="77777777" w:rsidR="0061772E" w:rsidRDefault="0061772E" w:rsidP="0037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6C"/>
    <w:rsid w:val="0028656C"/>
    <w:rsid w:val="00375C4B"/>
    <w:rsid w:val="004E6246"/>
    <w:rsid w:val="006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20797-976C-4391-B419-F59BF3B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C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liangchun yin</dc:creator>
  <cp:keywords/>
  <dc:description/>
  <cp:lastModifiedBy>liangchun yin</cp:lastModifiedBy>
  <cp:revision>2</cp:revision>
  <dcterms:created xsi:type="dcterms:W3CDTF">2018-04-19T03:16:00Z</dcterms:created>
  <dcterms:modified xsi:type="dcterms:W3CDTF">2018-04-19T03:17:00Z</dcterms:modified>
</cp:coreProperties>
</file>