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84" w:rsidRPr="004A7308" w:rsidRDefault="00857084" w:rsidP="00857084">
      <w:pPr>
        <w:pStyle w:val="Legenda"/>
        <w:keepNext/>
        <w:rPr>
          <w:rFonts w:ascii="Arial" w:hAnsi="Arial" w:cs="Arial"/>
          <w:color w:val="auto"/>
          <w:sz w:val="24"/>
          <w:szCs w:val="24"/>
          <w:lang w:val="en-US"/>
        </w:rPr>
      </w:pPr>
      <w:r w:rsidRPr="00857084">
        <w:rPr>
          <w:rFonts w:ascii="Arial" w:hAnsi="Arial" w:cs="Arial"/>
          <w:color w:val="auto"/>
          <w:sz w:val="24"/>
          <w:szCs w:val="24"/>
          <w:lang w:val="en-US"/>
        </w:rPr>
        <w:t xml:space="preserve">SM </w:t>
      </w:r>
      <w:r w:rsidR="000E6AA0">
        <w:rPr>
          <w:rFonts w:ascii="Arial" w:hAnsi="Arial" w:cs="Arial"/>
          <w:color w:val="auto"/>
          <w:sz w:val="24"/>
          <w:szCs w:val="24"/>
          <w:lang w:val="en-US"/>
        </w:rPr>
        <w:t>4</w:t>
      </w:r>
      <w:r w:rsidRPr="00857084">
        <w:rPr>
          <w:rFonts w:ascii="Arial" w:hAnsi="Arial" w:cs="Arial"/>
          <w:color w:val="auto"/>
          <w:sz w:val="24"/>
          <w:szCs w:val="24"/>
          <w:lang w:val="en-US"/>
        </w:rPr>
        <w:t xml:space="preserve">: </w:t>
      </w:r>
      <w:r w:rsidR="00A072E6">
        <w:rPr>
          <w:rFonts w:ascii="Arial" w:hAnsi="Arial" w:cs="Arial"/>
          <w:color w:val="auto"/>
          <w:sz w:val="24"/>
          <w:szCs w:val="24"/>
          <w:lang w:val="en-US"/>
        </w:rPr>
        <w:t>Probably disease</w:t>
      </w:r>
      <w:r w:rsidRPr="00857084">
        <w:rPr>
          <w:rFonts w:ascii="Arial" w:hAnsi="Arial" w:cs="Arial"/>
          <w:color w:val="auto"/>
          <w:sz w:val="24"/>
          <w:szCs w:val="24"/>
          <w:lang w:val="en-US"/>
        </w:rPr>
        <w:t xml:space="preserve"> in </w:t>
      </w:r>
      <w:r w:rsidR="000E6AA0">
        <w:rPr>
          <w:rFonts w:ascii="Arial" w:hAnsi="Arial" w:cs="Arial"/>
          <w:color w:val="auto"/>
          <w:sz w:val="24"/>
          <w:szCs w:val="24"/>
          <w:lang w:val="en-US"/>
        </w:rPr>
        <w:t>fe</w:t>
      </w:r>
      <w:r w:rsidRPr="00857084">
        <w:rPr>
          <w:rFonts w:ascii="Arial" w:hAnsi="Arial" w:cs="Arial"/>
          <w:color w:val="auto"/>
          <w:sz w:val="24"/>
          <w:szCs w:val="24"/>
          <w:lang w:val="en-US"/>
        </w:rPr>
        <w:t>male groups</w:t>
      </w:r>
      <w:bookmarkStart w:id="0" w:name="_GoBack"/>
      <w:bookmarkEnd w:id="0"/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  <w:gridCol w:w="714"/>
        <w:gridCol w:w="1208"/>
        <w:gridCol w:w="1275"/>
        <w:gridCol w:w="1275"/>
      </w:tblGrid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 w:rsidP="000E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Metabolite</w:t>
            </w:r>
            <w:proofErr w:type="spellEnd"/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 w:rsidP="000E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 w:rsidP="000E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Expected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 w:rsidP="000E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 w:rsidP="000E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b/>
                <w:color w:val="000000"/>
                <w:sz w:val="24"/>
                <w:szCs w:val="24"/>
              </w:rPr>
              <w:t>Fdr</w:t>
            </w:r>
            <w:proofErr w:type="spellEnd"/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Neonatal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intrahepatic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cholestasis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3,58e-05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0,001396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Heart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failure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0,000134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0,002614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Early markers of myocardial injury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0,000912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0,001185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Refractory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localization-related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epilepsy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0,003048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0,029716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Different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seizure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0,057023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Acute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seizures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0,011692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0,057023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Delta-pyrrolidine-5-carboxylate synthase deficiency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0,057023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Continuous ambulatory peritoneal dialysis (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capd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0,012514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0,057023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Tyrosinemia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0,013159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0,057023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Glutathione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synthetase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0,015798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0,061611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Hemodialysis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0,018699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0,066296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Phenylketonuria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0,030384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0,098748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Diabetes mellitus (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mody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), non-insulin-dependent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0,046253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0,13876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Schizophrenia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0,080728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0,22489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Ornithine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transcarbamylase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otc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0,11691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0,26116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N-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acetylglutamate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synthetase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Nags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0,11766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0,26116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Argininosuccinic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aciduria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asl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0,26116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Propionic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acidemia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0,12054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0,26116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Argininemia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Hyperargininemia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arginase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0,16615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3.24e-5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Hyperthyroidism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0,16615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3.24e-5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Myocardial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ischemia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0,31225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0,55951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Maple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syrup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urine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0,32692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0,55951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Autism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0,34431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0,55951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S-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adenosylhomocysteine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0,34431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0,55951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Homocystinuria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cystathionine beta-synthase deficiency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6,8518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0.0010689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Pyruvate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dehydrogenase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(e3)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0.0029746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Stroke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0.0021145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0.0030543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Beta-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ketothiolase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0.0047359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0.0061567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Post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transurethral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prostatic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resection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0.0047359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0.0061567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Valproate therapy: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anticonvulasant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hypersensitivity syndrome valproate associated hepatotoxicity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0.0047359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0.0061567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Cirrhosis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0.0060054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0.0075551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Aromatic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l-amino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acid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decarboxylase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0.2302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0.28056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Pyruvate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carboxylase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deficiency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0.23836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0.2817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Breast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cancer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0.60858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0.69808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Metabolites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affected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by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0.89659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Chronic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renal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failure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0.96133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Aging-related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metabolites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Isovaleric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acidemia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</w:tr>
      <w:tr w:rsidR="000E6AA0" w:rsidRPr="000E6AA0" w:rsidTr="000E6A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Methylmalonic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aciduria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mma</w:t>
            </w:r>
            <w:proofErr w:type="spellEnd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A0" w:rsidRPr="000E6AA0" w:rsidRDefault="000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AA0">
              <w:rPr>
                <w:rFonts w:ascii="Arial" w:hAnsi="Arial" w:cs="Arial"/>
                <w:color w:val="000000"/>
                <w:sz w:val="24"/>
                <w:szCs w:val="24"/>
              </w:rPr>
              <w:t>0.98131</w:t>
            </w:r>
          </w:p>
        </w:tc>
      </w:tr>
    </w:tbl>
    <w:p w:rsidR="004A7308" w:rsidRPr="004A7308" w:rsidRDefault="004A7308" w:rsidP="004A7308">
      <w:pPr>
        <w:rPr>
          <w:lang w:val="en-US"/>
        </w:rPr>
      </w:pPr>
    </w:p>
    <w:p w:rsidR="006E0119" w:rsidRPr="004A7308" w:rsidRDefault="006E0119" w:rsidP="00857084">
      <w:pPr>
        <w:pStyle w:val="Legenda"/>
        <w:rPr>
          <w:lang w:val="en-US"/>
        </w:rPr>
      </w:pPr>
    </w:p>
    <w:sectPr w:rsidR="006E0119" w:rsidRPr="004A7308" w:rsidSect="008570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4"/>
    <w:rsid w:val="000E6AA0"/>
    <w:rsid w:val="004A7308"/>
    <w:rsid w:val="006E0119"/>
    <w:rsid w:val="00857084"/>
    <w:rsid w:val="0090468F"/>
    <w:rsid w:val="00A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570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570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2016-06-05T17:41:00Z</dcterms:created>
  <dcterms:modified xsi:type="dcterms:W3CDTF">2016-06-05T17:41:00Z</dcterms:modified>
</cp:coreProperties>
</file>