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C372" w14:textId="77777777" w:rsidR="00092AC0" w:rsidRDefault="00092AC0" w:rsidP="00092AC0"/>
    <w:p w14:paraId="35C8F5D5" w14:textId="77777777" w:rsidR="00092AC0" w:rsidRDefault="00092AC0" w:rsidP="00092AC0"/>
    <w:p w14:paraId="1CE083E8" w14:textId="6C3116C6" w:rsidR="00D04CD4" w:rsidRPr="00D04CD4" w:rsidRDefault="00D04CD4" w:rsidP="00D04CD4">
      <w:pPr>
        <w:spacing w:line="480" w:lineRule="auto"/>
        <w:jc w:val="center"/>
        <w:rPr>
          <w:b/>
          <w:bCs/>
          <w:sz w:val="28"/>
          <w:szCs w:val="28"/>
        </w:rPr>
      </w:pPr>
      <w:r w:rsidRPr="00D04CD4">
        <w:rPr>
          <w:b/>
          <w:bCs/>
          <w:sz w:val="28"/>
          <w:szCs w:val="28"/>
        </w:rPr>
        <w:t>Supplementary table</w:t>
      </w:r>
    </w:p>
    <w:p w14:paraId="0A20BA3F" w14:textId="45620574" w:rsidR="00092AC0" w:rsidRDefault="00E655E0" w:rsidP="00D04CD4">
      <w:pPr>
        <w:spacing w:line="480" w:lineRule="auto"/>
      </w:pPr>
      <w:r w:rsidRPr="00141CA1">
        <w:t>Co</w:t>
      </w:r>
      <w:r>
        <w:t>rrelating</w:t>
      </w:r>
      <w:r w:rsidRPr="00141CA1">
        <w:t xml:space="preserve"> the demographic data, clinical phenotypes, laboratory profile and drug therapies with the common echocardiographic features</w:t>
      </w:r>
      <w:r>
        <w:t xml:space="preserve"> in the patients</w:t>
      </w:r>
      <w:r w:rsidRPr="00141CA1">
        <w:t xml:space="preserve"> demonstrated significant </w:t>
      </w:r>
      <w:r>
        <w:t xml:space="preserve">or near significant </w:t>
      </w:r>
      <w:r w:rsidRPr="00141CA1">
        <w:t xml:space="preserve">associations as shown in </w:t>
      </w:r>
      <w:r w:rsidRPr="007F3ADC">
        <w:rPr>
          <w:b/>
          <w:bCs/>
        </w:rPr>
        <w:t xml:space="preserve">Table </w:t>
      </w:r>
      <w:r>
        <w:rPr>
          <w:b/>
          <w:bCs/>
        </w:rPr>
        <w:t>1</w:t>
      </w:r>
      <w:r w:rsidRPr="00141CA1">
        <w:t>.</w:t>
      </w:r>
    </w:p>
    <w:p w14:paraId="3C76A3CA" w14:textId="77777777" w:rsidR="00F03F18" w:rsidRDefault="00F03F18" w:rsidP="00092AC0"/>
    <w:p w14:paraId="0E7D275F" w14:textId="293C98FD" w:rsidR="00F03F18" w:rsidRDefault="00F03F18" w:rsidP="00F03F18">
      <w:pPr>
        <w:spacing w:line="480" w:lineRule="auto"/>
        <w:jc w:val="both"/>
      </w:pPr>
      <w:r>
        <w:t>Because</w:t>
      </w:r>
      <w:r w:rsidRPr="00141CA1">
        <w:t xml:space="preserve"> descriptive analyses revealed that all patients with pericardial thickening had </w:t>
      </w:r>
      <w:proofErr w:type="spellStart"/>
      <w:r w:rsidRPr="00141CA1">
        <w:t>MetS</w:t>
      </w:r>
      <w:proofErr w:type="spellEnd"/>
      <w:r w:rsidRPr="00141CA1">
        <w:t xml:space="preserve"> and did not follow on AZA</w:t>
      </w:r>
      <w:r>
        <w:t>,</w:t>
      </w:r>
      <w:r w:rsidRPr="00141CA1">
        <w:t xml:space="preserve"> </w:t>
      </w:r>
      <w:r>
        <w:t>all p</w:t>
      </w:r>
      <w:r w:rsidRPr="00141CA1">
        <w:t xml:space="preserve">atients with pulmonary regurgitation did not present with </w:t>
      </w:r>
      <w:proofErr w:type="spellStart"/>
      <w:r w:rsidRPr="00141CA1">
        <w:t>mucocutaneous</w:t>
      </w:r>
      <w:proofErr w:type="spellEnd"/>
      <w:r w:rsidRPr="00141CA1">
        <w:t xml:space="preserve"> lesions and were not on </w:t>
      </w:r>
      <w:r>
        <w:t>CS and all p</w:t>
      </w:r>
      <w:r w:rsidRPr="00141CA1">
        <w:t>atients with seizures manifest</w:t>
      </w:r>
      <w:r>
        <w:t>ed</w:t>
      </w:r>
      <w:r w:rsidRPr="00141CA1">
        <w:t xml:space="preserve"> with aortic t</w:t>
      </w:r>
      <w:r>
        <w:t>hickening and mitral thickening, t</w:t>
      </w:r>
      <w:r w:rsidRPr="00141CA1">
        <w:t>he risk estimate</w:t>
      </w:r>
      <w:r w:rsidR="0082642D">
        <w:t>s</w:t>
      </w:r>
      <w:r w:rsidR="00A02303">
        <w:t xml:space="preserve"> for</w:t>
      </w:r>
      <w:r w:rsidRPr="00141CA1">
        <w:t xml:space="preserve"> the aforementioned cardiac lesions coupled with these clinical presentations could not be calculated. </w:t>
      </w:r>
    </w:p>
    <w:p w14:paraId="2E76613D" w14:textId="77777777" w:rsidR="00F03F18" w:rsidRDefault="00F03F18" w:rsidP="00092AC0"/>
    <w:p w14:paraId="6D1616A4" w14:textId="181E864F" w:rsidR="00092AC0" w:rsidRDefault="00092AC0" w:rsidP="00092AC0">
      <w:pPr>
        <w:rPr>
          <w:b/>
          <w:bCs/>
        </w:rPr>
      </w:pPr>
    </w:p>
    <w:p w14:paraId="66134476" w14:textId="77777777" w:rsidR="00092AC0" w:rsidRDefault="00092AC0" w:rsidP="00092AC0">
      <w:pPr>
        <w:rPr>
          <w:b/>
          <w:bCs/>
        </w:rPr>
      </w:pPr>
    </w:p>
    <w:p w14:paraId="0C3652D0" w14:textId="77777777" w:rsidR="00092AC0" w:rsidRDefault="00092AC0" w:rsidP="00092AC0">
      <w:pPr>
        <w:rPr>
          <w:b/>
          <w:bCs/>
        </w:rPr>
      </w:pPr>
    </w:p>
    <w:p w14:paraId="1B13B747" w14:textId="77777777" w:rsidR="00092AC0" w:rsidRDefault="00092AC0" w:rsidP="00092AC0">
      <w:pPr>
        <w:rPr>
          <w:b/>
          <w:bCs/>
        </w:rPr>
      </w:pPr>
    </w:p>
    <w:p w14:paraId="5E6ADDBB" w14:textId="77777777" w:rsidR="00092AC0" w:rsidRDefault="00092AC0" w:rsidP="00092AC0">
      <w:pPr>
        <w:rPr>
          <w:b/>
          <w:bCs/>
        </w:rPr>
      </w:pPr>
    </w:p>
    <w:p w14:paraId="44C93EF4" w14:textId="77777777" w:rsidR="00092AC0" w:rsidRDefault="00092AC0" w:rsidP="00092AC0">
      <w:pPr>
        <w:rPr>
          <w:b/>
          <w:bCs/>
        </w:rPr>
      </w:pPr>
    </w:p>
    <w:p w14:paraId="7780DF51" w14:textId="77777777" w:rsidR="00092AC0" w:rsidRDefault="00092AC0" w:rsidP="00092AC0">
      <w:pPr>
        <w:rPr>
          <w:b/>
          <w:bCs/>
        </w:rPr>
      </w:pPr>
    </w:p>
    <w:p w14:paraId="26042DF9" w14:textId="77777777" w:rsidR="00092AC0" w:rsidRDefault="00092AC0" w:rsidP="00092AC0">
      <w:pPr>
        <w:rPr>
          <w:b/>
          <w:bCs/>
        </w:rPr>
      </w:pPr>
    </w:p>
    <w:p w14:paraId="09647391" w14:textId="77777777" w:rsidR="00092AC0" w:rsidRDefault="00092AC0" w:rsidP="00092AC0">
      <w:pPr>
        <w:rPr>
          <w:b/>
          <w:bCs/>
        </w:rPr>
      </w:pPr>
    </w:p>
    <w:p w14:paraId="6DB22770" w14:textId="77777777" w:rsidR="00092AC0" w:rsidRDefault="00092AC0" w:rsidP="00092AC0">
      <w:pPr>
        <w:rPr>
          <w:b/>
          <w:bCs/>
        </w:rPr>
      </w:pPr>
    </w:p>
    <w:p w14:paraId="669FE281" w14:textId="77777777" w:rsidR="00092AC0" w:rsidRDefault="00092AC0" w:rsidP="00092AC0">
      <w:pPr>
        <w:rPr>
          <w:b/>
          <w:bCs/>
        </w:rPr>
      </w:pPr>
    </w:p>
    <w:p w14:paraId="1EC16195" w14:textId="77777777" w:rsidR="00092AC0" w:rsidRDefault="00092AC0" w:rsidP="00092AC0">
      <w:pPr>
        <w:rPr>
          <w:b/>
          <w:bCs/>
        </w:rPr>
      </w:pPr>
    </w:p>
    <w:p w14:paraId="7BC9481F" w14:textId="77777777" w:rsidR="00092AC0" w:rsidRDefault="00092AC0" w:rsidP="00092AC0">
      <w:pPr>
        <w:rPr>
          <w:b/>
          <w:bCs/>
        </w:rPr>
      </w:pPr>
    </w:p>
    <w:p w14:paraId="73E0D9E6" w14:textId="77777777" w:rsidR="00092AC0" w:rsidRDefault="00092AC0" w:rsidP="00092AC0">
      <w:pPr>
        <w:rPr>
          <w:b/>
          <w:bCs/>
        </w:rPr>
      </w:pPr>
    </w:p>
    <w:p w14:paraId="14144A83" w14:textId="77777777" w:rsidR="00092AC0" w:rsidRDefault="00092AC0" w:rsidP="00092AC0">
      <w:pPr>
        <w:rPr>
          <w:b/>
          <w:bCs/>
        </w:rPr>
      </w:pPr>
    </w:p>
    <w:p w14:paraId="697B441A" w14:textId="77777777" w:rsidR="00092AC0" w:rsidRDefault="00092AC0" w:rsidP="00092AC0">
      <w:pPr>
        <w:rPr>
          <w:b/>
          <w:bCs/>
        </w:rPr>
      </w:pPr>
    </w:p>
    <w:p w14:paraId="38F08258" w14:textId="77777777" w:rsidR="00092AC0" w:rsidRDefault="00092AC0" w:rsidP="00092AC0">
      <w:pPr>
        <w:rPr>
          <w:b/>
          <w:bCs/>
        </w:rPr>
      </w:pPr>
    </w:p>
    <w:p w14:paraId="7DC54F32" w14:textId="77777777" w:rsidR="00092AC0" w:rsidRDefault="00092AC0" w:rsidP="00092AC0">
      <w:pPr>
        <w:rPr>
          <w:b/>
          <w:bCs/>
        </w:rPr>
      </w:pPr>
    </w:p>
    <w:p w14:paraId="157C1A37" w14:textId="77777777" w:rsidR="00092AC0" w:rsidRDefault="00092AC0" w:rsidP="00092AC0">
      <w:pPr>
        <w:rPr>
          <w:b/>
          <w:bCs/>
        </w:rPr>
      </w:pPr>
    </w:p>
    <w:p w14:paraId="55067CEE" w14:textId="77777777" w:rsidR="00092AC0" w:rsidRDefault="00092AC0" w:rsidP="00092AC0">
      <w:pPr>
        <w:rPr>
          <w:b/>
          <w:bCs/>
        </w:rPr>
      </w:pPr>
    </w:p>
    <w:p w14:paraId="74F3A534" w14:textId="77777777" w:rsidR="00092AC0" w:rsidRDefault="00092AC0" w:rsidP="00092AC0">
      <w:pPr>
        <w:rPr>
          <w:b/>
          <w:bCs/>
        </w:rPr>
      </w:pPr>
    </w:p>
    <w:p w14:paraId="4215A790" w14:textId="77777777" w:rsidR="00092AC0" w:rsidRDefault="00092AC0" w:rsidP="00092AC0">
      <w:pPr>
        <w:rPr>
          <w:b/>
          <w:bCs/>
        </w:rPr>
      </w:pPr>
    </w:p>
    <w:p w14:paraId="53CA19E6" w14:textId="77777777" w:rsidR="00092AC0" w:rsidRDefault="00092AC0" w:rsidP="00092AC0">
      <w:pPr>
        <w:rPr>
          <w:b/>
          <w:bCs/>
        </w:rPr>
      </w:pPr>
    </w:p>
    <w:p w14:paraId="2D6E7F2D" w14:textId="77777777" w:rsidR="00092AC0" w:rsidRDefault="00092AC0" w:rsidP="00092AC0">
      <w:pPr>
        <w:rPr>
          <w:b/>
          <w:bCs/>
        </w:rPr>
      </w:pPr>
    </w:p>
    <w:p w14:paraId="7C08AA91" w14:textId="77777777" w:rsidR="00092AC0" w:rsidRDefault="00092AC0" w:rsidP="00092AC0">
      <w:pPr>
        <w:rPr>
          <w:b/>
          <w:bCs/>
        </w:rPr>
      </w:pPr>
    </w:p>
    <w:p w14:paraId="79C3D5BE" w14:textId="69787AF4" w:rsidR="00092AC0" w:rsidRDefault="00D04CD4" w:rsidP="00092AC0">
      <w:pPr>
        <w:rPr>
          <w:b/>
          <w:bCs/>
        </w:rPr>
      </w:pPr>
      <w:r>
        <w:rPr>
          <w:b/>
          <w:bCs/>
        </w:rPr>
        <w:t>Table 1</w:t>
      </w:r>
      <w:r w:rsidR="00092AC0" w:rsidRPr="00495DE0">
        <w:rPr>
          <w:b/>
          <w:bCs/>
        </w:rPr>
        <w:t>: Highlights on the associations of demographics, clinical phenotypes, laboratory profile and drug therapy with the common echocardiographic features in lupus patients </w:t>
      </w:r>
    </w:p>
    <w:tbl>
      <w:tblPr>
        <w:tblpPr w:leftFromText="180" w:rightFromText="180" w:vertAnchor="page" w:horzAnchor="page" w:tblpX="250" w:tblpY="1585"/>
        <w:tblW w:w="16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3660"/>
        <w:gridCol w:w="5400"/>
        <w:gridCol w:w="4300"/>
      </w:tblGrid>
      <w:tr w:rsidR="00092AC0" w:rsidRPr="00A50895" w14:paraId="067906FE" w14:textId="77777777" w:rsidTr="00774577">
        <w:trPr>
          <w:trHeight w:val="6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F942F" w14:textId="77777777" w:rsidR="00092AC0" w:rsidRPr="00A50895" w:rsidRDefault="00092AC0" w:rsidP="00774577"/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47343" w14:textId="77777777" w:rsidR="00092AC0" w:rsidRPr="00A50895" w:rsidRDefault="00092AC0" w:rsidP="00774577">
            <w:r w:rsidRPr="00A50895">
              <w:rPr>
                <w:b/>
                <w:bCs/>
              </w:rPr>
              <w:t>Demographic characters*</w:t>
            </w:r>
            <w:r w:rsidRPr="00A50895">
              <w:t xml:space="preserve"> 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6C747" w14:textId="77777777" w:rsidR="00092AC0" w:rsidRPr="00A50895" w:rsidRDefault="00092AC0" w:rsidP="00774577">
            <w:r w:rsidRPr="00A50895">
              <w:rPr>
                <w:b/>
                <w:bCs/>
              </w:rPr>
              <w:t>Clinical data*</w:t>
            </w:r>
            <w:r w:rsidRPr="00A50895">
              <w:t xml:space="preserve"> 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7C4E2" w14:textId="77777777" w:rsidR="00092AC0" w:rsidRPr="00A50895" w:rsidRDefault="00092AC0" w:rsidP="00774577">
            <w:r w:rsidRPr="00A50895">
              <w:rPr>
                <w:b/>
                <w:bCs/>
              </w:rPr>
              <w:t>Laboratory*</w:t>
            </w:r>
            <w:r w:rsidRPr="00A50895">
              <w:t xml:space="preserve"> </w:t>
            </w:r>
          </w:p>
        </w:tc>
      </w:tr>
      <w:tr w:rsidR="00092AC0" w:rsidRPr="00A50895" w14:paraId="3C8C144B" w14:textId="77777777" w:rsidTr="00774577">
        <w:trPr>
          <w:trHeight w:val="319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DFF89" w14:textId="77777777" w:rsidR="00092AC0" w:rsidRPr="00A50895" w:rsidRDefault="00092AC0" w:rsidP="00774577">
            <w:r w:rsidRPr="00A50895">
              <w:rPr>
                <w:b/>
                <w:bCs/>
              </w:rPr>
              <w:t>Pericardial thickening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10CA0" w14:textId="77777777" w:rsidR="00092AC0" w:rsidRPr="00A50895" w:rsidRDefault="00092AC0" w:rsidP="00774577"/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E38A8" w14:textId="77777777" w:rsidR="00092AC0" w:rsidRPr="00A50895" w:rsidRDefault="00092AC0" w:rsidP="00774577">
            <w:proofErr w:type="spellStart"/>
            <w:r w:rsidRPr="00A50895">
              <w:rPr>
                <w:b/>
                <w:bCs/>
              </w:rPr>
              <w:t>MetS</w:t>
            </w:r>
            <w:proofErr w:type="spellEnd"/>
            <w:r w:rsidRPr="00A50895">
              <w:t xml:space="preserve"> p=.045</w:t>
            </w:r>
          </w:p>
          <w:p w14:paraId="77705979" w14:textId="77777777" w:rsidR="00092AC0" w:rsidRPr="00A50895" w:rsidRDefault="00092AC0" w:rsidP="00774577">
            <w:r w:rsidRPr="00A50895">
              <w:t>Risk estimate = NA#</w:t>
            </w:r>
          </w:p>
          <w:p w14:paraId="2C256BFF" w14:textId="77777777" w:rsidR="00092AC0" w:rsidRPr="00A50895" w:rsidRDefault="00092AC0" w:rsidP="00774577">
            <w:r w:rsidRPr="00A50895">
              <w:t> </w:t>
            </w:r>
          </w:p>
          <w:p w14:paraId="32ACE4FD" w14:textId="77777777" w:rsidR="00092AC0" w:rsidRPr="00A50895" w:rsidRDefault="00092AC0" w:rsidP="00774577">
            <w:r w:rsidRPr="00A50895">
              <w:rPr>
                <w:b/>
                <w:bCs/>
              </w:rPr>
              <w:t>AZA</w:t>
            </w:r>
            <w:r w:rsidRPr="00A50895">
              <w:t xml:space="preserve"> p=.033</w:t>
            </w:r>
          </w:p>
          <w:p w14:paraId="2DD97F19" w14:textId="77777777" w:rsidR="00092AC0" w:rsidRPr="00A50895" w:rsidRDefault="00092AC0" w:rsidP="00774577">
            <w:r w:rsidRPr="00A50895">
              <w:t>Risk estimate = NA#</w:t>
            </w:r>
          </w:p>
          <w:p w14:paraId="0BEDBCF9" w14:textId="77777777" w:rsidR="00092AC0" w:rsidRPr="00A50895" w:rsidRDefault="00092AC0" w:rsidP="00774577">
            <w:r w:rsidRPr="00A50895">
              <w:t> </w:t>
            </w:r>
          </w:p>
          <w:p w14:paraId="3A775C99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 xml:space="preserve">Cumulative HCQ doses </w:t>
            </w:r>
          </w:p>
          <w:p w14:paraId="10281FA5" w14:textId="77777777" w:rsidR="00092AC0" w:rsidRPr="00A50895" w:rsidRDefault="00092AC0" w:rsidP="00774577">
            <w:r w:rsidRPr="00A50895">
              <w:t>800 (400-1400) vs 4800 (2400-16800)</w:t>
            </w:r>
          </w:p>
          <w:p w14:paraId="6E52AA0C" w14:textId="77777777" w:rsidR="00092AC0" w:rsidRPr="00A50895" w:rsidRDefault="00092AC0" w:rsidP="00774577">
            <w:r w:rsidRPr="00A50895">
              <w:t>p=.042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527588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>TG</w:t>
            </w:r>
            <w:r w:rsidRPr="00A50895">
              <w:t xml:space="preserve"> </w:t>
            </w:r>
          </w:p>
          <w:p w14:paraId="1A73E742" w14:textId="77777777" w:rsidR="00092AC0" w:rsidRPr="00A50895" w:rsidRDefault="00092AC0" w:rsidP="00774577">
            <w:r w:rsidRPr="00A50895">
              <w:t>214 (194-282) vs 95 (73.5-148.5)</w:t>
            </w:r>
          </w:p>
          <w:p w14:paraId="6B7B8466" w14:textId="77777777" w:rsidR="00092AC0" w:rsidRPr="00A50895" w:rsidRDefault="00092AC0" w:rsidP="00774577">
            <w:r w:rsidRPr="00A50895">
              <w:t>p=.024</w:t>
            </w:r>
          </w:p>
          <w:p w14:paraId="7C932A72" w14:textId="77777777" w:rsidR="00092AC0" w:rsidRPr="00A50895" w:rsidRDefault="00092AC0" w:rsidP="00774577">
            <w:r w:rsidRPr="00A50895">
              <w:t> </w:t>
            </w:r>
          </w:p>
          <w:p w14:paraId="34D05F1C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>HDL</w:t>
            </w:r>
            <w:r w:rsidRPr="00A50895">
              <w:t xml:space="preserve">  </w:t>
            </w:r>
          </w:p>
          <w:p w14:paraId="38DD8D37" w14:textId="77777777" w:rsidR="00092AC0" w:rsidRPr="00A50895" w:rsidRDefault="00092AC0" w:rsidP="00774577">
            <w:r w:rsidRPr="00A50895">
              <w:t>28 (25-29) vs 51 (37.5-65)</w:t>
            </w:r>
          </w:p>
          <w:p w14:paraId="267F3ADE" w14:textId="77777777" w:rsidR="00092AC0" w:rsidRPr="00A50895" w:rsidRDefault="00092AC0" w:rsidP="00774577">
            <w:r w:rsidRPr="00A50895">
              <w:t>p=.004</w:t>
            </w:r>
          </w:p>
          <w:p w14:paraId="7A021FDA" w14:textId="77777777" w:rsidR="00092AC0" w:rsidRPr="00A50895" w:rsidRDefault="00092AC0" w:rsidP="00774577">
            <w:r w:rsidRPr="00A50895">
              <w:t> </w:t>
            </w:r>
          </w:p>
          <w:p w14:paraId="3E8CD9CB" w14:textId="77777777" w:rsidR="00092AC0" w:rsidRPr="00A50895" w:rsidRDefault="00092AC0" w:rsidP="00774577">
            <w:r w:rsidRPr="00A50895">
              <w:t> </w:t>
            </w:r>
          </w:p>
        </w:tc>
      </w:tr>
      <w:tr w:rsidR="00092AC0" w:rsidRPr="00A50895" w14:paraId="7D9D0669" w14:textId="77777777" w:rsidTr="00774577">
        <w:trPr>
          <w:trHeight w:val="603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34907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Pericardial effusion 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56BD4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 xml:space="preserve">Age at diagnosis </w:t>
            </w:r>
          </w:p>
          <w:p w14:paraId="56469F7F" w14:textId="77777777" w:rsidR="00092AC0" w:rsidRPr="00A50895" w:rsidRDefault="00092AC0" w:rsidP="00774577">
            <w:r w:rsidRPr="00A50895">
              <w:t xml:space="preserve">38 (35-42) vs 23 (19-33) </w:t>
            </w:r>
          </w:p>
          <w:p w14:paraId="6E61B229" w14:textId="77777777" w:rsidR="00092AC0" w:rsidRPr="00A50895" w:rsidRDefault="00092AC0" w:rsidP="00774577">
            <w:r w:rsidRPr="00A50895">
              <w:t>p=.043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CC5BB" w14:textId="77777777" w:rsidR="00092AC0" w:rsidRPr="00A50895" w:rsidRDefault="00092AC0" w:rsidP="00774577">
            <w:proofErr w:type="spellStart"/>
            <w:r w:rsidRPr="00A50895">
              <w:rPr>
                <w:b/>
                <w:bCs/>
              </w:rPr>
              <w:t>MetS</w:t>
            </w:r>
            <w:proofErr w:type="spellEnd"/>
            <w:r w:rsidRPr="00A50895">
              <w:t xml:space="preserve"> p=.008</w:t>
            </w:r>
          </w:p>
          <w:p w14:paraId="603A7411" w14:textId="77777777" w:rsidR="00092AC0" w:rsidRPr="00A50895" w:rsidRDefault="00092AC0" w:rsidP="00774577">
            <w:r w:rsidRPr="00A50895">
              <w:t>(Risk estimate =14 CI 95% 1.55 – 126.57)</w:t>
            </w:r>
          </w:p>
          <w:p w14:paraId="3D83A7E9" w14:textId="77777777" w:rsidR="00092AC0" w:rsidRPr="00A50895" w:rsidRDefault="00092AC0" w:rsidP="00774577">
            <w:r w:rsidRPr="00A50895">
              <w:t> </w:t>
            </w:r>
          </w:p>
          <w:p w14:paraId="7ECD7985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Anti-HTNs </w:t>
            </w:r>
            <w:r w:rsidRPr="00A50895">
              <w:t>p=.053</w:t>
            </w:r>
          </w:p>
          <w:p w14:paraId="2BBBE864" w14:textId="77777777" w:rsidR="00092AC0" w:rsidRPr="00A50895" w:rsidRDefault="00092AC0" w:rsidP="00774577">
            <w:r w:rsidRPr="00A50895">
              <w:t>(Risk estimate =5.5 CI 95% 1– 30.11)</w:t>
            </w:r>
          </w:p>
          <w:p w14:paraId="62CF0E95" w14:textId="77777777" w:rsidR="00092AC0" w:rsidRPr="00A50895" w:rsidRDefault="00092AC0" w:rsidP="00774577">
            <w:r w:rsidRPr="00A50895">
              <w:t> </w:t>
            </w:r>
          </w:p>
          <w:p w14:paraId="3C6F4431" w14:textId="77777777" w:rsidR="00092AC0" w:rsidRPr="00A50895" w:rsidRDefault="00092AC0" w:rsidP="00774577">
            <w:r w:rsidRPr="00A50895">
              <w:rPr>
                <w:b/>
                <w:bCs/>
              </w:rPr>
              <w:t>AVN</w:t>
            </w:r>
            <w:r w:rsidRPr="00A50895">
              <w:t xml:space="preserve"> p=.046</w:t>
            </w:r>
          </w:p>
          <w:p w14:paraId="1397F261" w14:textId="77777777" w:rsidR="00092AC0" w:rsidRPr="00A50895" w:rsidRDefault="00092AC0" w:rsidP="00774577">
            <w:r w:rsidRPr="00A50895">
              <w:t>(Risk estimate =16.67 CI 95% 1.3 – 212.5)</w:t>
            </w:r>
          </w:p>
          <w:p w14:paraId="473A4044" w14:textId="77777777" w:rsidR="00092AC0" w:rsidRPr="00A50895" w:rsidRDefault="00092AC0" w:rsidP="00774577">
            <w:r w:rsidRPr="00A50895">
              <w:t> </w:t>
            </w:r>
          </w:p>
          <w:p w14:paraId="20C0400E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§ Systolic BP </w:t>
            </w:r>
          </w:p>
          <w:p w14:paraId="0A661A47" w14:textId="77777777" w:rsidR="00092AC0" w:rsidRPr="00A50895" w:rsidRDefault="00092AC0" w:rsidP="00774577">
            <w:r w:rsidRPr="00A50895">
              <w:t>130 (120-150) vs 110 (110-120) p=.013</w:t>
            </w:r>
          </w:p>
          <w:p w14:paraId="0A0ACA52" w14:textId="77777777" w:rsidR="00092AC0" w:rsidRPr="00A50895" w:rsidRDefault="00092AC0" w:rsidP="00774577">
            <w:r w:rsidRPr="00A50895">
              <w:t> </w:t>
            </w:r>
          </w:p>
          <w:p w14:paraId="5B006BED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§ Diastolic BP </w:t>
            </w:r>
          </w:p>
          <w:p w14:paraId="3A394F85" w14:textId="77777777" w:rsidR="00092AC0" w:rsidRPr="00A50895" w:rsidRDefault="00092AC0" w:rsidP="00774577">
            <w:r w:rsidRPr="00A50895">
              <w:t>90 vs 80 (70-90) p=.034</w:t>
            </w:r>
          </w:p>
          <w:p w14:paraId="43AC74C9" w14:textId="77777777" w:rsidR="00092AC0" w:rsidRPr="00A50895" w:rsidRDefault="00092AC0" w:rsidP="00774577">
            <w:r w:rsidRPr="00A50895">
              <w:t> </w:t>
            </w:r>
          </w:p>
          <w:p w14:paraId="4A092A32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§ Cumulative HCQ doses </w:t>
            </w:r>
          </w:p>
          <w:p w14:paraId="5CA49E93" w14:textId="77777777" w:rsidR="00092AC0" w:rsidRPr="00A50895" w:rsidRDefault="00092AC0" w:rsidP="00774577">
            <w:r w:rsidRPr="00A50895">
              <w:t xml:space="preserve">800 (400-2000) vs 4800 (2400- 14400) </w:t>
            </w:r>
          </w:p>
          <w:p w14:paraId="32644226" w14:textId="77777777" w:rsidR="00092AC0" w:rsidRPr="00A50895" w:rsidRDefault="00092AC0" w:rsidP="00774577">
            <w:r w:rsidRPr="00A50895">
              <w:t>p=.018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A6FFD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Proteinuria </w:t>
            </w:r>
            <w:r w:rsidRPr="00A50895">
              <w:t>p=.059</w:t>
            </w:r>
          </w:p>
          <w:p w14:paraId="01B721FE" w14:textId="77777777" w:rsidR="00092AC0" w:rsidRPr="00A50895" w:rsidRDefault="00092AC0" w:rsidP="00774577">
            <w:r w:rsidRPr="00A50895">
              <w:t>(Risk estimate =7.29</w:t>
            </w:r>
          </w:p>
          <w:p w14:paraId="699FC205" w14:textId="77777777" w:rsidR="00092AC0" w:rsidRPr="00A50895" w:rsidRDefault="00092AC0" w:rsidP="00774577">
            <w:r w:rsidRPr="00A50895">
              <w:t>CI 95% 0.833- 63.79)</w:t>
            </w:r>
          </w:p>
          <w:p w14:paraId="30E3353A" w14:textId="77777777" w:rsidR="00092AC0" w:rsidRPr="00A50895" w:rsidRDefault="00092AC0" w:rsidP="00774577">
            <w:r w:rsidRPr="00A50895">
              <w:t> </w:t>
            </w:r>
          </w:p>
          <w:p w14:paraId="177DC2C5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 xml:space="preserve">TG </w:t>
            </w:r>
          </w:p>
          <w:p w14:paraId="4EA5CB18" w14:textId="77777777" w:rsidR="00092AC0" w:rsidRPr="00A50895" w:rsidRDefault="00092AC0" w:rsidP="00774577">
            <w:r w:rsidRPr="00A50895">
              <w:t>214 (174- 350) vs 95 (73-147)</w:t>
            </w:r>
          </w:p>
          <w:p w14:paraId="496D3527" w14:textId="77777777" w:rsidR="00092AC0" w:rsidRPr="00A50895" w:rsidRDefault="00092AC0" w:rsidP="00774577">
            <w:r w:rsidRPr="00A50895">
              <w:t>p=.03</w:t>
            </w:r>
          </w:p>
        </w:tc>
      </w:tr>
      <w:tr w:rsidR="00092AC0" w:rsidRPr="00A50895" w14:paraId="230FF090" w14:textId="77777777" w:rsidTr="00774577">
        <w:trPr>
          <w:trHeight w:val="180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BE3E8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Pulmonary artery hypertension 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2F534" w14:textId="77777777" w:rsidR="00092AC0" w:rsidRPr="00A50895" w:rsidRDefault="00092AC0" w:rsidP="00774577"/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58F07" w14:textId="77777777" w:rsidR="00092AC0" w:rsidRPr="00A50895" w:rsidRDefault="00092AC0" w:rsidP="00774577"/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CCFCC" w14:textId="77777777" w:rsidR="00092AC0" w:rsidRPr="00A50895" w:rsidRDefault="00092AC0" w:rsidP="00774577">
            <w:pPr>
              <w:rPr>
                <w:b/>
                <w:bCs/>
              </w:rPr>
            </w:pPr>
            <w:r w:rsidRPr="00A50895">
              <w:rPr>
                <w:b/>
                <w:bCs/>
              </w:rPr>
              <w:t>§ LDL </w:t>
            </w:r>
          </w:p>
          <w:p w14:paraId="5A3C66D3" w14:textId="77777777" w:rsidR="00092AC0" w:rsidRPr="00A50895" w:rsidRDefault="00092AC0" w:rsidP="00774577">
            <w:r w:rsidRPr="00A50895">
              <w:t>55 (49-75) vs 85 (69-118)</w:t>
            </w:r>
          </w:p>
          <w:p w14:paraId="5A41A2D0" w14:textId="77777777" w:rsidR="00092AC0" w:rsidRPr="00A50895" w:rsidRDefault="00092AC0" w:rsidP="00774577">
            <w:r w:rsidRPr="00A50895">
              <w:t>p=.046</w:t>
            </w:r>
          </w:p>
        </w:tc>
      </w:tr>
      <w:tr w:rsidR="00092AC0" w:rsidRPr="00A50895" w14:paraId="1FB5A6EF" w14:textId="77777777" w:rsidTr="00774577">
        <w:trPr>
          <w:trHeight w:val="407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C867A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Mitral thickening 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FB8B4" w14:textId="77777777" w:rsidR="00092AC0" w:rsidRPr="00A50895" w:rsidRDefault="00092AC0" w:rsidP="00774577"/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DCF0B" w14:textId="77777777" w:rsidR="00092AC0" w:rsidRPr="00A50895" w:rsidRDefault="00092AC0" w:rsidP="00774577">
            <w:r w:rsidRPr="00A50895">
              <w:rPr>
                <w:b/>
                <w:bCs/>
              </w:rPr>
              <w:t>Seizures</w:t>
            </w:r>
            <w:r w:rsidRPr="00A50895">
              <w:t xml:space="preserve"> p=.032</w:t>
            </w:r>
          </w:p>
          <w:p w14:paraId="596CCA5D" w14:textId="77777777" w:rsidR="00092AC0" w:rsidRPr="00A50895" w:rsidRDefault="00092AC0" w:rsidP="00774577">
            <w:r w:rsidRPr="00A50895">
              <w:t>Risk estimate = NA#</w:t>
            </w:r>
          </w:p>
          <w:p w14:paraId="3D9C24CE" w14:textId="77777777" w:rsidR="00092AC0" w:rsidRPr="00A50895" w:rsidRDefault="00092AC0" w:rsidP="00774577">
            <w:r w:rsidRPr="00A50895">
              <w:rPr>
                <w:b/>
                <w:bCs/>
              </w:rPr>
              <w:t> </w:t>
            </w:r>
          </w:p>
          <w:p w14:paraId="2A3CD691" w14:textId="77777777" w:rsidR="00092AC0" w:rsidRPr="00A50895" w:rsidRDefault="00092AC0" w:rsidP="00774577">
            <w:r w:rsidRPr="00A50895">
              <w:rPr>
                <w:b/>
                <w:bCs/>
              </w:rPr>
              <w:t>Cognitive impairment</w:t>
            </w:r>
            <w:r w:rsidRPr="00A50895">
              <w:t xml:space="preserve"> p=.033</w:t>
            </w:r>
          </w:p>
          <w:p w14:paraId="7B004972" w14:textId="77777777" w:rsidR="00092AC0" w:rsidRPr="00A50895" w:rsidRDefault="00092AC0" w:rsidP="00774577">
            <w:r w:rsidRPr="00A50895">
              <w:t>(Risk estimate =6.29 CI 95% 1.27 – 31.1)</w:t>
            </w:r>
          </w:p>
          <w:p w14:paraId="550E9346" w14:textId="77777777" w:rsidR="00092AC0" w:rsidRPr="00A50895" w:rsidRDefault="00092AC0" w:rsidP="00774577">
            <w:r w:rsidRPr="00A50895">
              <w:rPr>
                <w:b/>
                <w:bCs/>
              </w:rPr>
              <w:t> </w:t>
            </w:r>
          </w:p>
          <w:p w14:paraId="2B34BDD2" w14:textId="77777777" w:rsidR="00092AC0" w:rsidRPr="00A50895" w:rsidRDefault="00092AC0" w:rsidP="00774577">
            <w:r w:rsidRPr="00A50895">
              <w:rPr>
                <w:b/>
                <w:bCs/>
              </w:rPr>
              <w:t>Mucosal ulcers</w:t>
            </w:r>
            <w:r w:rsidRPr="00A50895">
              <w:t xml:space="preserve"> p=.083</w:t>
            </w:r>
          </w:p>
          <w:p w14:paraId="2162EF84" w14:textId="77777777" w:rsidR="00092AC0" w:rsidRPr="00A50895" w:rsidRDefault="00092AC0" w:rsidP="00774577">
            <w:r w:rsidRPr="00A50895">
              <w:t>(Risk estimate =0.292 CI 95% 0.069 – 1.24)</w:t>
            </w:r>
          </w:p>
          <w:p w14:paraId="6B8B66B4" w14:textId="77777777" w:rsidR="00092AC0" w:rsidRPr="00A50895" w:rsidRDefault="00092AC0" w:rsidP="00774577">
            <w:r w:rsidRPr="00A50895">
              <w:t> </w:t>
            </w:r>
          </w:p>
          <w:p w14:paraId="5DEFF9BB" w14:textId="77777777" w:rsidR="00092AC0" w:rsidRPr="00A50895" w:rsidRDefault="00092AC0" w:rsidP="00774577">
            <w:r w:rsidRPr="00A50895">
              <w:rPr>
                <w:b/>
                <w:bCs/>
              </w:rPr>
              <w:t>Arthritis</w:t>
            </w:r>
            <w:r w:rsidRPr="00A50895">
              <w:t xml:space="preserve"> p=.079</w:t>
            </w:r>
          </w:p>
          <w:p w14:paraId="5A4C5BF7" w14:textId="77777777" w:rsidR="00092AC0" w:rsidRPr="00A50895" w:rsidRDefault="00092AC0" w:rsidP="00774577">
            <w:r w:rsidRPr="00A50895">
              <w:t>(Risk estimate =0.153 CI 95% 0.018 – 1.29)</w:t>
            </w:r>
          </w:p>
          <w:p w14:paraId="3E70F530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AFFD7" w14:textId="77777777" w:rsidR="00092AC0" w:rsidRPr="00A50895" w:rsidRDefault="00092AC0" w:rsidP="00774577">
            <w:r w:rsidRPr="00A50895">
              <w:t> </w:t>
            </w:r>
          </w:p>
        </w:tc>
      </w:tr>
      <w:tr w:rsidR="00092AC0" w:rsidRPr="00A50895" w14:paraId="6AB65B17" w14:textId="77777777" w:rsidTr="00774577">
        <w:trPr>
          <w:trHeight w:val="373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D1F1C6" w14:textId="77777777" w:rsidR="00092AC0" w:rsidRPr="00A50895" w:rsidRDefault="00092AC0" w:rsidP="00774577">
            <w:r w:rsidRPr="00A50895">
              <w:rPr>
                <w:b/>
                <w:bCs/>
              </w:rPr>
              <w:t>Mitral regurgitation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4EF55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CE3E68" w14:textId="77777777" w:rsidR="00092AC0" w:rsidRPr="00A50895" w:rsidRDefault="00092AC0" w:rsidP="00774577">
            <w:r w:rsidRPr="00A50895">
              <w:rPr>
                <w:b/>
                <w:bCs/>
              </w:rPr>
              <w:t>Cognitive impairment</w:t>
            </w:r>
            <w:r w:rsidRPr="00A50895">
              <w:t xml:space="preserve"> p=.014</w:t>
            </w:r>
          </w:p>
          <w:p w14:paraId="0F3D1445" w14:textId="77777777" w:rsidR="00092AC0" w:rsidRPr="00A50895" w:rsidRDefault="00092AC0" w:rsidP="00774577">
            <w:r w:rsidRPr="00A50895">
              <w:t>(Risk estimate =7.93 CI 95% 1.43 – 44.03)</w:t>
            </w:r>
          </w:p>
          <w:p w14:paraId="353F518A" w14:textId="77777777" w:rsidR="00092AC0" w:rsidRPr="00A50895" w:rsidRDefault="00092AC0" w:rsidP="00774577">
            <w:r w:rsidRPr="00A50895">
              <w:t> </w:t>
            </w:r>
          </w:p>
          <w:p w14:paraId="5927F6FE" w14:textId="77777777" w:rsidR="00092AC0" w:rsidRPr="00A50895" w:rsidRDefault="00092AC0" w:rsidP="00774577">
            <w:r w:rsidRPr="00A50895">
              <w:rPr>
                <w:b/>
                <w:bCs/>
              </w:rPr>
              <w:t>Mucosal ulcers</w:t>
            </w:r>
            <w:r w:rsidRPr="00A50895">
              <w:t xml:space="preserve"> p=.006</w:t>
            </w:r>
          </w:p>
          <w:p w14:paraId="6D3B62A2" w14:textId="77777777" w:rsidR="00092AC0" w:rsidRPr="00A50895" w:rsidRDefault="00092AC0" w:rsidP="00774577">
            <w:r w:rsidRPr="00A50895">
              <w:t>(Risk estimate =0.187 CI 95% 0.056 – 0.623)</w:t>
            </w:r>
          </w:p>
          <w:p w14:paraId="1A43E46E" w14:textId="77777777" w:rsidR="00092AC0" w:rsidRPr="00A50895" w:rsidRDefault="00092AC0" w:rsidP="00774577">
            <w:r w:rsidRPr="00A50895">
              <w:t> </w:t>
            </w:r>
          </w:p>
          <w:p w14:paraId="399F01F0" w14:textId="77777777" w:rsidR="00092AC0" w:rsidRPr="00A50895" w:rsidRDefault="00092AC0" w:rsidP="00774577">
            <w:r w:rsidRPr="00A50895">
              <w:rPr>
                <w:b/>
                <w:bCs/>
              </w:rPr>
              <w:t>Malar rash</w:t>
            </w:r>
            <w:r w:rsidRPr="00A50895">
              <w:t xml:space="preserve"> p=.008</w:t>
            </w:r>
          </w:p>
          <w:p w14:paraId="241A33F3" w14:textId="77777777" w:rsidR="00092AC0" w:rsidRPr="00A50895" w:rsidRDefault="00092AC0" w:rsidP="00774577">
            <w:r w:rsidRPr="00A50895">
              <w:t>(Risk estimate =0.208 CI 95% 0.063 – 0.692)</w:t>
            </w:r>
          </w:p>
          <w:p w14:paraId="1C47AA00" w14:textId="77777777" w:rsidR="00092AC0" w:rsidRPr="00A50895" w:rsidRDefault="00092AC0" w:rsidP="00774577">
            <w:r w:rsidRPr="00A50895">
              <w:t> </w:t>
            </w:r>
          </w:p>
          <w:p w14:paraId="045188BC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Overall </w:t>
            </w:r>
            <w:proofErr w:type="spellStart"/>
            <w:r w:rsidRPr="00A50895">
              <w:rPr>
                <w:b/>
                <w:bCs/>
              </w:rPr>
              <w:t>mucocutaneous</w:t>
            </w:r>
            <w:proofErr w:type="spellEnd"/>
            <w:r w:rsidRPr="00A50895">
              <w:rPr>
                <w:b/>
                <w:bCs/>
              </w:rPr>
              <w:t xml:space="preserve"> disease </w:t>
            </w:r>
            <w:r w:rsidRPr="00A50895">
              <w:t>p=.019</w:t>
            </w:r>
          </w:p>
          <w:p w14:paraId="46F759C1" w14:textId="77777777" w:rsidR="00092AC0" w:rsidRPr="00A50895" w:rsidRDefault="00092AC0" w:rsidP="00774577">
            <w:r w:rsidRPr="00A50895">
              <w:t>(Risk estimate =0.259 CI 95% 0.082 – 0.822) 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B2991" w14:textId="77777777" w:rsidR="00092AC0" w:rsidRPr="00A50895" w:rsidRDefault="00092AC0" w:rsidP="00774577">
            <w:r w:rsidRPr="00A50895">
              <w:t> </w:t>
            </w:r>
          </w:p>
        </w:tc>
      </w:tr>
      <w:tr w:rsidR="00092AC0" w:rsidRPr="00A50895" w14:paraId="0E925333" w14:textId="77777777" w:rsidTr="00774577">
        <w:trPr>
          <w:trHeight w:val="339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D18321" w14:textId="77777777" w:rsidR="00092AC0" w:rsidRPr="00A50895" w:rsidRDefault="00092AC0" w:rsidP="00774577">
            <w:r w:rsidRPr="00A50895">
              <w:rPr>
                <w:b/>
                <w:bCs/>
              </w:rPr>
              <w:t>Aortic thickening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079E8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188EF" w14:textId="77777777" w:rsidR="00092AC0" w:rsidRPr="00A50895" w:rsidRDefault="00092AC0" w:rsidP="00774577">
            <w:r w:rsidRPr="00A50895">
              <w:rPr>
                <w:b/>
                <w:bCs/>
              </w:rPr>
              <w:t>Seizures</w:t>
            </w:r>
            <w:r w:rsidRPr="00A50895">
              <w:t xml:space="preserve"> p=.016</w:t>
            </w:r>
          </w:p>
          <w:p w14:paraId="799EEF85" w14:textId="77777777" w:rsidR="00092AC0" w:rsidRPr="00A50895" w:rsidRDefault="00092AC0" w:rsidP="00774577">
            <w:r w:rsidRPr="00A50895">
              <w:t>Risk estimate = NA#</w:t>
            </w:r>
          </w:p>
          <w:p w14:paraId="6157B215" w14:textId="77777777" w:rsidR="00092AC0" w:rsidRPr="00A50895" w:rsidRDefault="00092AC0" w:rsidP="00774577">
            <w:r w:rsidRPr="00A50895">
              <w:t> </w:t>
            </w:r>
          </w:p>
          <w:p w14:paraId="7C57B7B3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>Cumulative CS doses</w:t>
            </w:r>
            <w:r w:rsidRPr="00A50895">
              <w:t xml:space="preserve"> </w:t>
            </w:r>
          </w:p>
          <w:p w14:paraId="4C2F59B1" w14:textId="77777777" w:rsidR="00092AC0" w:rsidRPr="00A50895" w:rsidRDefault="00092AC0" w:rsidP="00774577">
            <w:r w:rsidRPr="00A50895">
              <w:t xml:space="preserve">2.5 (0 -155) vs 300 (40-1440) </w:t>
            </w:r>
          </w:p>
          <w:p w14:paraId="4F90CB51" w14:textId="77777777" w:rsidR="00092AC0" w:rsidRPr="00A50895" w:rsidRDefault="00092AC0" w:rsidP="00774577">
            <w:r w:rsidRPr="00A50895">
              <w:t>p=.019</w:t>
            </w:r>
          </w:p>
          <w:p w14:paraId="00D4D179" w14:textId="77777777" w:rsidR="00092AC0" w:rsidRPr="00A50895" w:rsidRDefault="00092AC0" w:rsidP="00774577">
            <w:r w:rsidRPr="00A50895">
              <w:rPr>
                <w:b/>
                <w:bCs/>
              </w:rPr>
              <w:t> </w:t>
            </w:r>
          </w:p>
          <w:p w14:paraId="7F74C9C6" w14:textId="77777777" w:rsidR="00092AC0" w:rsidRPr="00A50895" w:rsidRDefault="00092AC0" w:rsidP="00774577">
            <w:r w:rsidRPr="00A50895">
              <w:rPr>
                <w:b/>
                <w:bCs/>
              </w:rPr>
              <w:t>CS</w:t>
            </w:r>
            <w:r w:rsidRPr="00A50895">
              <w:t xml:space="preserve"> p=.049</w:t>
            </w:r>
          </w:p>
          <w:p w14:paraId="3E6DA153" w14:textId="77777777" w:rsidR="00092AC0" w:rsidRPr="00A50895" w:rsidRDefault="00092AC0" w:rsidP="00774577">
            <w:r w:rsidRPr="00A50895">
              <w:t>(Risk estimate =0.205 CI 95% 0.043 – 0.98)</w:t>
            </w:r>
          </w:p>
          <w:p w14:paraId="0ED2BDDA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A1FB9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>HDL</w:t>
            </w:r>
            <w:r w:rsidRPr="00A50895">
              <w:t xml:space="preserve"> </w:t>
            </w:r>
          </w:p>
          <w:p w14:paraId="762FD9A4" w14:textId="77777777" w:rsidR="00092AC0" w:rsidRPr="00A50895" w:rsidRDefault="00092AC0" w:rsidP="00774577">
            <w:r w:rsidRPr="00A50895">
              <w:t>39 (25 -50.5) vs 51 (37 -70)</w:t>
            </w:r>
          </w:p>
          <w:p w14:paraId="24BD55D3" w14:textId="77777777" w:rsidR="00092AC0" w:rsidRPr="00A50895" w:rsidRDefault="00092AC0" w:rsidP="00774577">
            <w:r w:rsidRPr="00A50895">
              <w:t>p=.023</w:t>
            </w:r>
          </w:p>
        </w:tc>
      </w:tr>
      <w:tr w:rsidR="00092AC0" w:rsidRPr="00A50895" w14:paraId="017068F2" w14:textId="77777777" w:rsidTr="00774577">
        <w:trPr>
          <w:trHeight w:val="10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8E9350" w14:textId="77777777" w:rsidR="00092AC0" w:rsidRPr="00A50895" w:rsidRDefault="00092AC0" w:rsidP="00774577">
            <w:r w:rsidRPr="00A50895">
              <w:rPr>
                <w:b/>
                <w:bCs/>
              </w:rPr>
              <w:t>Aortic regurgitation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B617FC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31A08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A6591" w14:textId="77777777" w:rsidR="00092AC0" w:rsidRPr="00A50895" w:rsidRDefault="00092AC0" w:rsidP="00774577">
            <w:r w:rsidRPr="00A50895">
              <w:rPr>
                <w:b/>
                <w:bCs/>
              </w:rPr>
              <w:t>Pyuria</w:t>
            </w:r>
            <w:r w:rsidRPr="00A50895">
              <w:t xml:space="preserve"> p=.035</w:t>
            </w:r>
          </w:p>
          <w:p w14:paraId="64A76283" w14:textId="77777777" w:rsidR="00092AC0" w:rsidRPr="00A50895" w:rsidRDefault="00092AC0" w:rsidP="00774577">
            <w:r w:rsidRPr="00A50895">
              <w:t xml:space="preserve">(Risk estimate =12.6 </w:t>
            </w:r>
          </w:p>
          <w:p w14:paraId="047B18BB" w14:textId="77777777" w:rsidR="00092AC0" w:rsidRPr="00A50895" w:rsidRDefault="00092AC0" w:rsidP="00774577">
            <w:r w:rsidRPr="00A50895">
              <w:t>CI 95% 1.183 – 134.24) </w:t>
            </w:r>
          </w:p>
        </w:tc>
      </w:tr>
      <w:tr w:rsidR="00092AC0" w:rsidRPr="00A50895" w14:paraId="77EB31B1" w14:textId="77777777" w:rsidTr="00774577">
        <w:trPr>
          <w:trHeight w:val="203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76C96E" w14:textId="77777777" w:rsidR="00092AC0" w:rsidRPr="00A50895" w:rsidRDefault="00092AC0" w:rsidP="00774577">
            <w:r w:rsidRPr="00A50895">
              <w:rPr>
                <w:b/>
                <w:bCs/>
              </w:rPr>
              <w:t>Tricuspid regurgitation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A5FAB" w14:textId="77777777" w:rsidR="00092AC0" w:rsidRPr="00A50895" w:rsidRDefault="00092AC0" w:rsidP="00774577">
            <w:r w:rsidRPr="00A50895">
              <w:rPr>
                <w:b/>
                <w:bCs/>
              </w:rPr>
              <w:t>§</w:t>
            </w:r>
            <w:r w:rsidRPr="00A50895">
              <w:t xml:space="preserve"> </w:t>
            </w:r>
            <w:r w:rsidRPr="00A50895">
              <w:rPr>
                <w:b/>
                <w:bCs/>
              </w:rPr>
              <w:t>Current age</w:t>
            </w:r>
            <w:r w:rsidRPr="00A50895">
              <w:t xml:space="preserve"> </w:t>
            </w:r>
          </w:p>
          <w:p w14:paraId="26D51F34" w14:textId="77777777" w:rsidR="00092AC0" w:rsidRPr="00A50895" w:rsidRDefault="00092AC0" w:rsidP="00774577">
            <w:r w:rsidRPr="00A50895">
              <w:t>35 (27 -43) vs 26 (22- 37.5)</w:t>
            </w:r>
          </w:p>
          <w:p w14:paraId="591ADFF0" w14:textId="77777777" w:rsidR="00092AC0" w:rsidRPr="00A50895" w:rsidRDefault="00092AC0" w:rsidP="00774577">
            <w:r w:rsidRPr="00A50895">
              <w:t>p=.026</w:t>
            </w:r>
          </w:p>
          <w:p w14:paraId="770DD00D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38911" w14:textId="77777777" w:rsidR="00092AC0" w:rsidRPr="00A50895" w:rsidRDefault="00092AC0" w:rsidP="00774577">
            <w:r w:rsidRPr="00A50895">
              <w:rPr>
                <w:b/>
                <w:bCs/>
              </w:rPr>
              <w:t>Malar rash</w:t>
            </w:r>
            <w:r w:rsidRPr="00A50895">
              <w:t xml:space="preserve"> p=.063</w:t>
            </w:r>
          </w:p>
          <w:p w14:paraId="04DE453E" w14:textId="77777777" w:rsidR="00092AC0" w:rsidRPr="00A50895" w:rsidRDefault="00092AC0" w:rsidP="00774577">
            <w:r w:rsidRPr="00A50895">
              <w:t>(Risk estimate =0.341 CI 95% 0.108 – 1.8)</w:t>
            </w:r>
          </w:p>
          <w:p w14:paraId="5E131CDC" w14:textId="77777777" w:rsidR="00092AC0" w:rsidRPr="00A50895" w:rsidRDefault="00092AC0" w:rsidP="00774577">
            <w:r w:rsidRPr="00A50895">
              <w:t> </w:t>
            </w:r>
          </w:p>
          <w:p w14:paraId="1E470CC0" w14:textId="77777777" w:rsidR="00092AC0" w:rsidRPr="00A50895" w:rsidRDefault="00092AC0" w:rsidP="00774577">
            <w:r w:rsidRPr="00A50895">
              <w:rPr>
                <w:b/>
                <w:bCs/>
              </w:rPr>
              <w:t>CS</w:t>
            </w:r>
            <w:r w:rsidRPr="00A50895">
              <w:t xml:space="preserve"> p=.053</w:t>
            </w:r>
          </w:p>
          <w:p w14:paraId="26C0D9A6" w14:textId="77777777" w:rsidR="00092AC0" w:rsidRPr="00A50895" w:rsidRDefault="00092AC0" w:rsidP="00774577">
            <w:r w:rsidRPr="00A50895">
              <w:t>(Risk estimate =0.323 CI 95% 0.1 – 1.036)</w:t>
            </w:r>
          </w:p>
          <w:p w14:paraId="4F6A7C1C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830F6" w14:textId="77777777" w:rsidR="00092AC0" w:rsidRPr="00A50895" w:rsidRDefault="00092AC0" w:rsidP="00774577">
            <w:r w:rsidRPr="00A50895">
              <w:t> </w:t>
            </w:r>
          </w:p>
        </w:tc>
      </w:tr>
      <w:tr w:rsidR="00092AC0" w:rsidRPr="00A50895" w14:paraId="7832F553" w14:textId="77777777" w:rsidTr="00774577">
        <w:trPr>
          <w:trHeight w:val="16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DE5BD3" w14:textId="77777777" w:rsidR="00092AC0" w:rsidRPr="00A50895" w:rsidRDefault="00092AC0" w:rsidP="00774577">
            <w:r w:rsidRPr="00A50895">
              <w:rPr>
                <w:b/>
                <w:bCs/>
              </w:rPr>
              <w:t>Pulmonary regurgitation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55F55" w14:textId="77777777" w:rsidR="00092AC0" w:rsidRPr="00A50895" w:rsidRDefault="00092AC0" w:rsidP="00774577">
            <w:r w:rsidRPr="00A50895">
              <w:t> 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703C3" w14:textId="77777777" w:rsidR="00092AC0" w:rsidRPr="00A50895" w:rsidRDefault="00092AC0" w:rsidP="00774577">
            <w:r w:rsidRPr="00A50895">
              <w:rPr>
                <w:b/>
                <w:bCs/>
              </w:rPr>
              <w:t xml:space="preserve">Overall </w:t>
            </w:r>
            <w:proofErr w:type="spellStart"/>
            <w:r w:rsidRPr="00A50895">
              <w:rPr>
                <w:b/>
                <w:bCs/>
              </w:rPr>
              <w:t>mucocutaneous</w:t>
            </w:r>
            <w:proofErr w:type="spellEnd"/>
            <w:r w:rsidRPr="00A50895">
              <w:rPr>
                <w:b/>
                <w:bCs/>
              </w:rPr>
              <w:t xml:space="preserve"> disease </w:t>
            </w:r>
            <w:r w:rsidRPr="00A50895">
              <w:t>p=.066</w:t>
            </w:r>
          </w:p>
          <w:p w14:paraId="19B83F69" w14:textId="77777777" w:rsidR="00092AC0" w:rsidRPr="00A50895" w:rsidRDefault="00092AC0" w:rsidP="00774577">
            <w:r w:rsidRPr="00A50895">
              <w:t>Risk estimate = NA#</w:t>
            </w:r>
          </w:p>
          <w:p w14:paraId="4C656474" w14:textId="77777777" w:rsidR="00092AC0" w:rsidRPr="00A50895" w:rsidRDefault="00092AC0" w:rsidP="00774577">
            <w:r w:rsidRPr="00A50895">
              <w:t> </w:t>
            </w:r>
          </w:p>
          <w:p w14:paraId="68CB90A7" w14:textId="77777777" w:rsidR="00092AC0" w:rsidRPr="00A50895" w:rsidRDefault="00092AC0" w:rsidP="00774577">
            <w:r w:rsidRPr="00A50895">
              <w:rPr>
                <w:b/>
                <w:bCs/>
              </w:rPr>
              <w:t>CS</w:t>
            </w:r>
            <w:r w:rsidRPr="00A50895">
              <w:t xml:space="preserve"> p=.025</w:t>
            </w:r>
          </w:p>
          <w:p w14:paraId="647940B1" w14:textId="77777777" w:rsidR="00092AC0" w:rsidRPr="00A50895" w:rsidRDefault="00092AC0" w:rsidP="00774577">
            <w:r w:rsidRPr="00A50895">
              <w:t>Risk estimate = NA#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3A0F7" w14:textId="77777777" w:rsidR="00092AC0" w:rsidRPr="00A50895" w:rsidRDefault="00092AC0" w:rsidP="00774577">
            <w:r w:rsidRPr="00A50895">
              <w:t> </w:t>
            </w:r>
          </w:p>
        </w:tc>
      </w:tr>
      <w:tr w:rsidR="00092AC0" w:rsidRPr="00495DE0" w14:paraId="02BEEE8A" w14:textId="77777777" w:rsidTr="00774577">
        <w:trPr>
          <w:trHeight w:val="1163"/>
        </w:trPr>
        <w:tc>
          <w:tcPr>
            <w:tcW w:w="164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A69F0" w14:textId="77777777" w:rsidR="00092AC0" w:rsidRPr="00495DE0" w:rsidRDefault="00092AC0" w:rsidP="00774577">
            <w:pPr>
              <w:rPr>
                <w:sz w:val="20"/>
                <w:szCs w:val="20"/>
              </w:rPr>
            </w:pPr>
            <w:r w:rsidRPr="00495DE0">
              <w:rPr>
                <w:sz w:val="20"/>
                <w:szCs w:val="20"/>
              </w:rPr>
              <w:t>* Bivariate analysis by Chi square test, Fisher exact test or Mann- Whitney U test as appropriated. Risk estimate is calcu</w:t>
            </w:r>
            <w:r>
              <w:rPr>
                <w:sz w:val="20"/>
                <w:szCs w:val="20"/>
              </w:rPr>
              <w:t>lated for categorical variables, NA#;</w:t>
            </w:r>
            <w:r w:rsidRPr="00495DE0">
              <w:rPr>
                <w:sz w:val="20"/>
                <w:szCs w:val="20"/>
              </w:rPr>
              <w:t xml:space="preserve"> risk estimate is non-applicable if a number of patients with or without the specified involvement in t</w:t>
            </w:r>
            <w:r>
              <w:rPr>
                <w:sz w:val="20"/>
                <w:szCs w:val="20"/>
              </w:rPr>
              <w:t>he cross tabulation equals zero, §;</w:t>
            </w:r>
            <w:r w:rsidRPr="00495DE0">
              <w:rPr>
                <w:sz w:val="20"/>
                <w:szCs w:val="20"/>
              </w:rPr>
              <w:t xml:space="preserve"> median (Interquartile ranges) of the</w:t>
            </w:r>
            <w:r>
              <w:rPr>
                <w:sz w:val="20"/>
                <w:szCs w:val="20"/>
              </w:rPr>
              <w:t xml:space="preserve"> involved vs non-involved group, </w:t>
            </w:r>
            <w:proofErr w:type="spellStart"/>
            <w:r>
              <w:rPr>
                <w:sz w:val="20"/>
                <w:szCs w:val="20"/>
              </w:rPr>
              <w:t>MetS</w:t>
            </w:r>
            <w:proofErr w:type="spellEnd"/>
            <w:r>
              <w:rPr>
                <w:sz w:val="20"/>
                <w:szCs w:val="20"/>
              </w:rPr>
              <w:t>; metabolic syndrome, AZA; azathioprine, TG; triglycerides, HDL; high density lipoprotein, Anti-HTNs; anti-hypertensive drugs, AVN;</w:t>
            </w:r>
            <w:r w:rsidRPr="00495DE0">
              <w:rPr>
                <w:sz w:val="20"/>
                <w:szCs w:val="20"/>
              </w:rPr>
              <w:t xml:space="preserve"> avascular</w:t>
            </w:r>
            <w:r>
              <w:rPr>
                <w:sz w:val="20"/>
                <w:szCs w:val="20"/>
              </w:rPr>
              <w:t xml:space="preserve"> necrosis, BP; blood pressure, HCQ; hydroxychloroquine,</w:t>
            </w:r>
            <w:r w:rsidRPr="00495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LDL;</w:t>
            </w:r>
            <w:r w:rsidRPr="00495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low density lipoprotein, CS;</w:t>
            </w:r>
            <w:r w:rsidRPr="00495DE0">
              <w:rPr>
                <w:sz w:val="20"/>
                <w:szCs w:val="20"/>
              </w:rPr>
              <w:t xml:space="preserve"> corticosteroids.</w:t>
            </w:r>
          </w:p>
        </w:tc>
      </w:tr>
    </w:tbl>
    <w:p w14:paraId="157CBAC7" w14:textId="77777777" w:rsidR="00092AC0" w:rsidRPr="00092AC0" w:rsidRDefault="00092AC0" w:rsidP="00092AC0"/>
    <w:p w14:paraId="2495CAF8" w14:textId="77777777" w:rsidR="00092AC0" w:rsidRDefault="00092AC0" w:rsidP="00092AC0">
      <w:pPr>
        <w:rPr>
          <w:b/>
          <w:bCs/>
        </w:rPr>
      </w:pPr>
    </w:p>
    <w:p w14:paraId="1EBF86C9" w14:textId="77777777" w:rsidR="00092AC0" w:rsidRDefault="00092AC0" w:rsidP="00092AC0">
      <w:pPr>
        <w:rPr>
          <w:b/>
          <w:bCs/>
        </w:rPr>
      </w:pPr>
    </w:p>
    <w:p w14:paraId="34A29C85" w14:textId="77777777" w:rsidR="00092AC0" w:rsidRDefault="00092AC0" w:rsidP="00092AC0">
      <w:pPr>
        <w:rPr>
          <w:b/>
          <w:bCs/>
        </w:rPr>
      </w:pPr>
    </w:p>
    <w:p w14:paraId="5D5B6970" w14:textId="77777777" w:rsidR="00092AC0" w:rsidRDefault="00092AC0" w:rsidP="00092AC0">
      <w:pPr>
        <w:rPr>
          <w:b/>
          <w:bCs/>
        </w:rPr>
      </w:pPr>
    </w:p>
    <w:p w14:paraId="16E8E6B3" w14:textId="77777777" w:rsidR="00092AC0" w:rsidRDefault="00092AC0" w:rsidP="00092AC0">
      <w:pPr>
        <w:rPr>
          <w:b/>
          <w:bCs/>
        </w:rPr>
      </w:pPr>
    </w:p>
    <w:p w14:paraId="7FE721E9" w14:textId="77777777" w:rsidR="00092AC0" w:rsidRDefault="00092AC0" w:rsidP="00092AC0">
      <w:pPr>
        <w:rPr>
          <w:b/>
          <w:bCs/>
        </w:rPr>
      </w:pPr>
    </w:p>
    <w:p w14:paraId="551A96DF" w14:textId="77777777" w:rsidR="00092AC0" w:rsidRDefault="00092AC0" w:rsidP="00092AC0">
      <w:pPr>
        <w:rPr>
          <w:b/>
          <w:bCs/>
        </w:rPr>
      </w:pPr>
      <w:bookmarkStart w:id="0" w:name="_GoBack"/>
      <w:bookmarkEnd w:id="0"/>
    </w:p>
    <w:sectPr w:rsidR="00092AC0" w:rsidSect="00092AC0">
      <w:pgSz w:w="16840" w:h="11900" w:orient="landscape"/>
      <w:pgMar w:top="0" w:right="1440" w:bottom="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5F48" w14:textId="77777777" w:rsidR="00BC7A68" w:rsidRDefault="00BC7A68" w:rsidP="00092AC0">
      <w:r>
        <w:separator/>
      </w:r>
    </w:p>
  </w:endnote>
  <w:endnote w:type="continuationSeparator" w:id="0">
    <w:p w14:paraId="6E4E9F3F" w14:textId="77777777" w:rsidR="00BC7A68" w:rsidRDefault="00BC7A68" w:rsidP="0009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5CEB" w14:textId="77777777" w:rsidR="00BC7A68" w:rsidRDefault="00BC7A68" w:rsidP="00092AC0">
      <w:r>
        <w:separator/>
      </w:r>
    </w:p>
  </w:footnote>
  <w:footnote w:type="continuationSeparator" w:id="0">
    <w:p w14:paraId="227C5142" w14:textId="77777777" w:rsidR="00BC7A68" w:rsidRDefault="00BC7A68" w:rsidP="0009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0"/>
    <w:rsid w:val="00024662"/>
    <w:rsid w:val="00052A21"/>
    <w:rsid w:val="00090E09"/>
    <w:rsid w:val="00092AC0"/>
    <w:rsid w:val="0013184A"/>
    <w:rsid w:val="00151462"/>
    <w:rsid w:val="00160BAC"/>
    <w:rsid w:val="001A18FE"/>
    <w:rsid w:val="001D26D7"/>
    <w:rsid w:val="001F6056"/>
    <w:rsid w:val="00214406"/>
    <w:rsid w:val="00232A71"/>
    <w:rsid w:val="00247563"/>
    <w:rsid w:val="00275317"/>
    <w:rsid w:val="002A2762"/>
    <w:rsid w:val="0032037B"/>
    <w:rsid w:val="003248AE"/>
    <w:rsid w:val="00357B53"/>
    <w:rsid w:val="00395D83"/>
    <w:rsid w:val="003B1F80"/>
    <w:rsid w:val="003D4D1A"/>
    <w:rsid w:val="003E7569"/>
    <w:rsid w:val="004223F4"/>
    <w:rsid w:val="004523D4"/>
    <w:rsid w:val="00471BF5"/>
    <w:rsid w:val="004807EB"/>
    <w:rsid w:val="004811E0"/>
    <w:rsid w:val="00483468"/>
    <w:rsid w:val="00491632"/>
    <w:rsid w:val="004A04AC"/>
    <w:rsid w:val="0053720F"/>
    <w:rsid w:val="005429CA"/>
    <w:rsid w:val="0055484C"/>
    <w:rsid w:val="005624AD"/>
    <w:rsid w:val="0057125D"/>
    <w:rsid w:val="005C1380"/>
    <w:rsid w:val="005C310C"/>
    <w:rsid w:val="005E6E52"/>
    <w:rsid w:val="00606333"/>
    <w:rsid w:val="00624C8A"/>
    <w:rsid w:val="00647816"/>
    <w:rsid w:val="006534D1"/>
    <w:rsid w:val="0067481F"/>
    <w:rsid w:val="00692F5F"/>
    <w:rsid w:val="006B73D1"/>
    <w:rsid w:val="006E7D6D"/>
    <w:rsid w:val="006F22CA"/>
    <w:rsid w:val="00710A95"/>
    <w:rsid w:val="00715752"/>
    <w:rsid w:val="0071627D"/>
    <w:rsid w:val="007659E3"/>
    <w:rsid w:val="00773FCF"/>
    <w:rsid w:val="007775C1"/>
    <w:rsid w:val="00784563"/>
    <w:rsid w:val="00791600"/>
    <w:rsid w:val="00825648"/>
    <w:rsid w:val="0082642D"/>
    <w:rsid w:val="00855F5B"/>
    <w:rsid w:val="008620F1"/>
    <w:rsid w:val="00886186"/>
    <w:rsid w:val="008A522A"/>
    <w:rsid w:val="008A566B"/>
    <w:rsid w:val="008B161E"/>
    <w:rsid w:val="008E38B6"/>
    <w:rsid w:val="008F5BA4"/>
    <w:rsid w:val="00925AF9"/>
    <w:rsid w:val="009364D9"/>
    <w:rsid w:val="00954CB6"/>
    <w:rsid w:val="009905A2"/>
    <w:rsid w:val="009975C8"/>
    <w:rsid w:val="009D5A93"/>
    <w:rsid w:val="009E0DE4"/>
    <w:rsid w:val="009F42D0"/>
    <w:rsid w:val="009F5751"/>
    <w:rsid w:val="00A02303"/>
    <w:rsid w:val="00A14C14"/>
    <w:rsid w:val="00A34008"/>
    <w:rsid w:val="00A462B2"/>
    <w:rsid w:val="00A70CF2"/>
    <w:rsid w:val="00A72060"/>
    <w:rsid w:val="00AC112C"/>
    <w:rsid w:val="00B002B7"/>
    <w:rsid w:val="00B30067"/>
    <w:rsid w:val="00B35099"/>
    <w:rsid w:val="00B408E5"/>
    <w:rsid w:val="00B759AD"/>
    <w:rsid w:val="00B80D80"/>
    <w:rsid w:val="00BC7A68"/>
    <w:rsid w:val="00BE0E62"/>
    <w:rsid w:val="00BF0D44"/>
    <w:rsid w:val="00C200EF"/>
    <w:rsid w:val="00C3112F"/>
    <w:rsid w:val="00C33746"/>
    <w:rsid w:val="00C40E1F"/>
    <w:rsid w:val="00C91161"/>
    <w:rsid w:val="00CC33D6"/>
    <w:rsid w:val="00CD2DE2"/>
    <w:rsid w:val="00CD43B1"/>
    <w:rsid w:val="00CD71F1"/>
    <w:rsid w:val="00CF7757"/>
    <w:rsid w:val="00D04CD4"/>
    <w:rsid w:val="00D0764E"/>
    <w:rsid w:val="00D35AB3"/>
    <w:rsid w:val="00DA1D73"/>
    <w:rsid w:val="00DB2449"/>
    <w:rsid w:val="00DB3425"/>
    <w:rsid w:val="00DB47CD"/>
    <w:rsid w:val="00DB7985"/>
    <w:rsid w:val="00E01BAD"/>
    <w:rsid w:val="00E642C1"/>
    <w:rsid w:val="00E655E0"/>
    <w:rsid w:val="00E92025"/>
    <w:rsid w:val="00EF4A5A"/>
    <w:rsid w:val="00F03F18"/>
    <w:rsid w:val="00F06108"/>
    <w:rsid w:val="00F06EFE"/>
    <w:rsid w:val="00F1289F"/>
    <w:rsid w:val="00F226FB"/>
    <w:rsid w:val="00F6341F"/>
    <w:rsid w:val="00F721A2"/>
    <w:rsid w:val="00FC3BEA"/>
    <w:rsid w:val="00FD3069"/>
    <w:rsid w:val="00FE612E"/>
    <w:rsid w:val="00FF3AB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E5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C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3073</Characters>
  <Application>Microsoft Macintosh Word</Application>
  <DocSecurity>0</DocSecurity>
  <Lines>25</Lines>
  <Paragraphs>7</Paragraphs>
  <ScaleCrop>false</ScaleCrop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Alaa Abdelkhalik Ahmed Mohamed</dc:creator>
  <cp:keywords/>
  <dc:description/>
  <cp:lastModifiedBy>Dr Alaa Abdelkhalik Ahmed Mohamed</cp:lastModifiedBy>
  <cp:revision>5</cp:revision>
  <dcterms:created xsi:type="dcterms:W3CDTF">2018-12-12T15:49:00Z</dcterms:created>
  <dcterms:modified xsi:type="dcterms:W3CDTF">2018-12-12T16:36:00Z</dcterms:modified>
</cp:coreProperties>
</file>