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Supplemental Description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Supplemental Table S1. Detailed information for the examined SNPs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Supplemental Table S2. Hardy-Weinberg equilibrium for SNPs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Supplemental Table S3. Association between SNPs and response time for facial emotion recognition in children with ASD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