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CFCC8" w14:textId="77777777" w:rsidR="00121973" w:rsidRPr="00121973" w:rsidRDefault="00121973" w:rsidP="00121973">
      <w:pPr>
        <w:pStyle w:val="1"/>
        <w:spacing w:line="480" w:lineRule="auto"/>
        <w:jc w:val="both"/>
        <w:rPr>
          <w:rFonts w:ascii="Times New Roman" w:hAnsi="Times New Roman" w:cs="Times New Roman"/>
          <w:noProof w:val="0"/>
        </w:rPr>
      </w:pPr>
      <w:r w:rsidRPr="00121973">
        <w:rPr>
          <w:rFonts w:ascii="Times New Roman" w:hAnsi="Times New Roman" w:cs="Times New Roman"/>
        </w:rPr>
        <w:t>Supplementary Figures</w:t>
      </w:r>
    </w:p>
    <w:p w14:paraId="65CF29D2" w14:textId="77777777" w:rsidR="00121973" w:rsidRDefault="00121973" w:rsidP="00121973">
      <w:pPr>
        <w:keepNext/>
      </w:pPr>
      <w:bookmarkStart w:id="0" w:name="_GoBack"/>
      <w:r>
        <w:rPr>
          <w:noProof/>
        </w:rPr>
        <w:drawing>
          <wp:inline distT="0" distB="0" distL="0" distR="0" wp14:anchorId="73B9E28B" wp14:editId="3D34E568">
            <wp:extent cx="5200868" cy="2566899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47" cy="257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5AAE2CF" w14:textId="76F98F72" w:rsidR="006377F6" w:rsidRPr="006377F6" w:rsidRDefault="00121973" w:rsidP="00B6171F">
      <w:pPr>
        <w:pStyle w:val="a3"/>
      </w:pPr>
      <w:r w:rsidRPr="00D009BF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S1</w:t>
      </w:r>
      <w:r w:rsidR="00E338D7">
        <w:rPr>
          <w:rFonts w:ascii="Times New Roman" w:eastAsia="宋体" w:hAnsi="Times New Roman" w:cs="Times New Roman" w:hint="eastAsia"/>
        </w:rPr>
        <w:t>.</w:t>
      </w:r>
      <w:r w:rsidRPr="00D009BF">
        <w:rPr>
          <w:rFonts w:ascii="Times New Roman" w:eastAsia="宋体" w:hAnsi="Times New Roman" w:cs="Times New Roman"/>
        </w:rPr>
        <w:t xml:space="preserve"> </w:t>
      </w:r>
      <w:r w:rsidR="006377F6" w:rsidRPr="00B6171F">
        <w:rPr>
          <w:rFonts w:ascii="Times New Roman" w:hAnsi="Times New Roman" w:cs="Times New Roman"/>
        </w:rPr>
        <w:t>The impact of input similarity and input time interval on concept coding with the neurogenesis rate of (A) 0 neuron/s, (B) 1 neuron/s, (C) 2 neurons/s, (D) 3 neurons/s, (E) 4 neurons/s and (F) 5 neurons/s in</w:t>
      </w:r>
      <w:r w:rsidR="00E85170">
        <w:rPr>
          <w:rFonts w:ascii="Times New Roman" w:hAnsi="Times New Roman" w:cs="Times New Roman"/>
        </w:rPr>
        <w:t xml:space="preserve"> the</w:t>
      </w:r>
      <w:r w:rsidR="006377F6" w:rsidRPr="00B6171F">
        <w:rPr>
          <w:rFonts w:ascii="Times New Roman" w:hAnsi="Times New Roman" w:cs="Times New Roman"/>
        </w:rPr>
        <w:t xml:space="preserve"> 200 GCs network with maturation period of </w:t>
      </w:r>
      <w:r w:rsidR="00F06C1D" w:rsidRPr="00B6171F">
        <w:rPr>
          <w:rFonts w:ascii="Times New Roman" w:hAnsi="Times New Roman" w:cs="Times New Roman"/>
        </w:rPr>
        <w:t>10</w:t>
      </w:r>
      <w:r w:rsidR="006377F6" w:rsidRPr="00B6171F">
        <w:rPr>
          <w:rFonts w:ascii="Times New Roman" w:hAnsi="Times New Roman" w:cs="Times New Roman"/>
        </w:rPr>
        <w:t xml:space="preserve"> s, where PSI&gt;0 means pattern separation, PSI&lt;0 indicates pattern integration, and PSI=0 (black dotted line) presents neither pattern separation nor pattern integration. The error bars show standard deviation. NG: neurogenesis rate, TI: time interval.</w:t>
      </w:r>
    </w:p>
    <w:p w14:paraId="0962DAB6" w14:textId="77777777" w:rsidR="00121973" w:rsidRDefault="00121973" w:rsidP="00121973"/>
    <w:p w14:paraId="306D3064" w14:textId="77777777" w:rsidR="00121973" w:rsidRDefault="00121973" w:rsidP="00121973">
      <w:pPr>
        <w:keepNext/>
      </w:pPr>
      <w:r>
        <w:rPr>
          <w:noProof/>
        </w:rPr>
        <w:drawing>
          <wp:inline distT="0" distB="0" distL="0" distR="0" wp14:anchorId="3151AAD0" wp14:editId="2512B3D9">
            <wp:extent cx="5195728" cy="2562522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49" cy="256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62F9D" w14:textId="00CB6C0F" w:rsidR="00121973" w:rsidRDefault="00121973" w:rsidP="00121973">
      <w:pPr>
        <w:pStyle w:val="a3"/>
      </w:pPr>
      <w:r w:rsidRPr="00D12D1D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S2</w:t>
      </w:r>
      <w:r w:rsidR="00E338D7">
        <w:rPr>
          <w:rFonts w:ascii="Times New Roman" w:eastAsia="宋体" w:hAnsi="Times New Roman" w:cs="Times New Roman"/>
        </w:rPr>
        <w:t>.</w:t>
      </w:r>
      <w:r w:rsidRPr="00D12D1D">
        <w:rPr>
          <w:rFonts w:ascii="Times New Roman" w:eastAsia="宋体" w:hAnsi="Times New Roman" w:cs="Times New Roman"/>
        </w:rPr>
        <w:t xml:space="preserve"> </w:t>
      </w:r>
      <w:r w:rsidR="00B20027" w:rsidRPr="00B6171F">
        <w:rPr>
          <w:rFonts w:ascii="Times New Roman" w:hAnsi="Times New Roman" w:cs="Times New Roman"/>
        </w:rPr>
        <w:t xml:space="preserve">The impact of input similarity and input time interval on concept coding with the neurogenesis rate of (A) 0 neuron/s, (B) 1 neuron/s, (C) 2 neurons/s, (D) 3 neurons/s, (E) 4 neurons/s and (F) 5 neurons/s in </w:t>
      </w:r>
      <w:r w:rsidR="00E85170">
        <w:rPr>
          <w:rFonts w:ascii="Times New Roman" w:hAnsi="Times New Roman" w:cs="Times New Roman"/>
        </w:rPr>
        <w:t xml:space="preserve">the </w:t>
      </w:r>
      <w:r w:rsidR="00B20027" w:rsidRPr="00B6171F">
        <w:rPr>
          <w:rFonts w:ascii="Times New Roman" w:hAnsi="Times New Roman" w:cs="Times New Roman"/>
        </w:rPr>
        <w:t xml:space="preserve">200 GCs network with maturation period of </w:t>
      </w:r>
      <w:r w:rsidR="00B20027">
        <w:rPr>
          <w:rFonts w:ascii="Times New Roman" w:hAnsi="Times New Roman" w:cs="Times New Roman"/>
        </w:rPr>
        <w:t>2</w:t>
      </w:r>
      <w:r w:rsidR="00B20027" w:rsidRPr="00B6171F">
        <w:rPr>
          <w:rFonts w:ascii="Times New Roman" w:hAnsi="Times New Roman" w:cs="Times New Roman"/>
        </w:rPr>
        <w:t>0 s, where PSI&gt;0 means pattern separation, PSI&lt;0 indicates pattern integration, and PSI=0 (black dotted line) presents neither pattern separation nor pattern integration. The error bars show standard deviation. NG: neurogenesis rate, TI: time interval.</w:t>
      </w:r>
    </w:p>
    <w:p w14:paraId="04BD7839" w14:textId="5E895833" w:rsidR="00121973" w:rsidRDefault="00121973" w:rsidP="00840F08">
      <w:pPr>
        <w:spacing w:line="360" w:lineRule="auto"/>
        <w:rPr>
          <w:rFonts w:ascii="Times New Roman" w:eastAsia="宋体" w:hAnsi="Times New Roman" w:cs="Times New Roman"/>
        </w:rPr>
      </w:pPr>
    </w:p>
    <w:p w14:paraId="4739615A" w14:textId="4E1A4A70" w:rsidR="00840F08" w:rsidRDefault="00163459" w:rsidP="00840F08">
      <w:pPr>
        <w:keepNext/>
      </w:pPr>
      <w:r>
        <w:rPr>
          <w:noProof/>
        </w:rPr>
        <w:lastRenderedPageBreak/>
        <w:drawing>
          <wp:inline distT="0" distB="0" distL="0" distR="0" wp14:anchorId="462DC1E4" wp14:editId="17F2879B">
            <wp:extent cx="5255277" cy="322572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23" cy="323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0549F" w14:textId="4B91F161" w:rsidR="00840F08" w:rsidRPr="008F3B52" w:rsidRDefault="00840F08" w:rsidP="00840F08">
      <w:pPr>
        <w:pStyle w:val="a3"/>
        <w:rPr>
          <w:rFonts w:ascii="Times New Roman" w:eastAsia="宋体" w:hAnsi="Times New Roman" w:cs="Times New Roman"/>
        </w:rPr>
      </w:pPr>
      <w:r w:rsidRPr="00D009BF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S3</w:t>
      </w:r>
      <w:r w:rsidR="00E338D7">
        <w:rPr>
          <w:rFonts w:ascii="Times New Roman" w:eastAsia="宋体" w:hAnsi="Times New Roman" w:cs="Times New Roman"/>
        </w:rPr>
        <w:t>.</w:t>
      </w:r>
      <w:r w:rsidRPr="00D009BF">
        <w:rPr>
          <w:rFonts w:ascii="Times New Roman" w:eastAsia="宋体" w:hAnsi="Times New Roman" w:cs="Times New Roman"/>
        </w:rPr>
        <w:t xml:space="preserve"> </w:t>
      </w:r>
      <w:r w:rsidR="0090372C" w:rsidRPr="0090372C">
        <w:rPr>
          <w:rFonts w:ascii="Times New Roman" w:eastAsia="宋体" w:hAnsi="Times New Roman" w:cs="Times New Roman"/>
        </w:rPr>
        <w:t>The scatter plots of the relationship between similarity of the firing patterns of EC and the firing patterns of GC</w:t>
      </w:r>
      <w:r w:rsidR="00F5388E">
        <w:rPr>
          <w:rFonts w:ascii="Times New Roman" w:eastAsia="宋体" w:hAnsi="Times New Roman" w:cs="Times New Roman"/>
        </w:rPr>
        <w:t>s</w:t>
      </w:r>
      <w:r w:rsidR="0090372C" w:rsidRPr="0090372C">
        <w:rPr>
          <w:rFonts w:ascii="Times New Roman" w:eastAsia="宋体" w:hAnsi="Times New Roman" w:cs="Times New Roman"/>
        </w:rPr>
        <w:t xml:space="preserve"> with neurogenesis rate of 3 neurons/s and input time interval of (A) </w:t>
      </w:r>
      <w:r w:rsidR="0090372C">
        <w:rPr>
          <w:rFonts w:ascii="Times New Roman" w:eastAsia="宋体" w:hAnsi="Times New Roman" w:cs="Times New Roman"/>
        </w:rPr>
        <w:t>2</w:t>
      </w:r>
      <w:r w:rsidR="0090372C" w:rsidRPr="0090372C">
        <w:rPr>
          <w:rFonts w:ascii="Times New Roman" w:eastAsia="宋体" w:hAnsi="Times New Roman" w:cs="Times New Roman"/>
        </w:rPr>
        <w:t xml:space="preserve"> s, (B) </w:t>
      </w:r>
      <w:r w:rsidR="0090372C">
        <w:rPr>
          <w:rFonts w:ascii="Times New Roman" w:eastAsia="宋体" w:hAnsi="Times New Roman" w:cs="Times New Roman"/>
        </w:rPr>
        <w:t>4</w:t>
      </w:r>
      <w:r w:rsidR="0090372C" w:rsidRPr="0090372C">
        <w:rPr>
          <w:rFonts w:ascii="Times New Roman" w:eastAsia="宋体" w:hAnsi="Times New Roman" w:cs="Times New Roman"/>
        </w:rPr>
        <w:t xml:space="preserve"> s, (C) </w:t>
      </w:r>
      <w:r w:rsidR="0090372C">
        <w:rPr>
          <w:rFonts w:ascii="Times New Roman" w:eastAsia="宋体" w:hAnsi="Times New Roman" w:cs="Times New Roman"/>
        </w:rPr>
        <w:t>6</w:t>
      </w:r>
      <w:r w:rsidR="0090372C" w:rsidRPr="0090372C">
        <w:rPr>
          <w:rFonts w:ascii="Times New Roman" w:eastAsia="宋体" w:hAnsi="Times New Roman" w:cs="Times New Roman"/>
        </w:rPr>
        <w:t xml:space="preserve"> s, (D) </w:t>
      </w:r>
      <w:r w:rsidR="0090372C">
        <w:rPr>
          <w:rFonts w:ascii="Times New Roman" w:eastAsia="宋体" w:hAnsi="Times New Roman" w:cs="Times New Roman"/>
        </w:rPr>
        <w:t>8</w:t>
      </w:r>
      <w:r w:rsidR="0090372C" w:rsidRPr="0090372C">
        <w:rPr>
          <w:rFonts w:ascii="Times New Roman" w:eastAsia="宋体" w:hAnsi="Times New Roman" w:cs="Times New Roman"/>
        </w:rPr>
        <w:t xml:space="preserve"> s and (E) </w:t>
      </w:r>
      <w:r w:rsidR="0090372C">
        <w:rPr>
          <w:rFonts w:ascii="Times New Roman" w:eastAsia="宋体" w:hAnsi="Times New Roman" w:cs="Times New Roman"/>
        </w:rPr>
        <w:t>10</w:t>
      </w:r>
      <w:r w:rsidR="0090372C" w:rsidRPr="0090372C">
        <w:rPr>
          <w:rFonts w:ascii="Times New Roman" w:eastAsia="宋体" w:hAnsi="Times New Roman" w:cs="Times New Roman"/>
        </w:rPr>
        <w:t xml:space="preserve"> s in 200 GCs network with maturation period of </w:t>
      </w:r>
      <w:r w:rsidR="0090372C">
        <w:rPr>
          <w:rFonts w:ascii="Times New Roman" w:eastAsia="宋体" w:hAnsi="Times New Roman" w:cs="Times New Roman"/>
        </w:rPr>
        <w:t>10</w:t>
      </w:r>
      <w:r w:rsidR="0090372C" w:rsidRPr="0090372C">
        <w:rPr>
          <w:rFonts w:ascii="Times New Roman" w:eastAsia="宋体" w:hAnsi="Times New Roman" w:cs="Times New Roman"/>
        </w:rPr>
        <w:t xml:space="preserve"> s. Each dot represents one concept pair stimuli with similarity between the firing patterns of EC shown along the </w:t>
      </w:r>
      <w:r w:rsidR="00F5388E">
        <w:rPr>
          <w:rFonts w:ascii="Times New Roman" w:eastAsia="宋体" w:hAnsi="Times New Roman" w:cs="Times New Roman"/>
        </w:rPr>
        <w:t>horizontal</w:t>
      </w:r>
      <w:r w:rsidR="0090372C" w:rsidRPr="0090372C">
        <w:rPr>
          <w:rFonts w:ascii="Times New Roman" w:eastAsia="宋体" w:hAnsi="Times New Roman" w:cs="Times New Roman"/>
        </w:rPr>
        <w:t>-axis and similarity between the firing patterns of GC</w:t>
      </w:r>
      <w:r w:rsidR="00F5388E">
        <w:rPr>
          <w:rFonts w:ascii="Times New Roman" w:eastAsia="宋体" w:hAnsi="Times New Roman" w:cs="Times New Roman"/>
        </w:rPr>
        <w:t>s</w:t>
      </w:r>
      <w:r w:rsidR="0090372C" w:rsidRPr="0090372C">
        <w:rPr>
          <w:rFonts w:ascii="Times New Roman" w:eastAsia="宋体" w:hAnsi="Times New Roman" w:cs="Times New Roman"/>
        </w:rPr>
        <w:t xml:space="preserve"> shown along the </w:t>
      </w:r>
      <w:r w:rsidR="00F5388E">
        <w:rPr>
          <w:rFonts w:ascii="Times New Roman" w:eastAsia="宋体" w:hAnsi="Times New Roman" w:cs="Times New Roman"/>
        </w:rPr>
        <w:t>vertical</w:t>
      </w:r>
      <w:r w:rsidR="0090372C" w:rsidRPr="0090372C">
        <w:rPr>
          <w:rFonts w:ascii="Times New Roman" w:eastAsia="宋体" w:hAnsi="Times New Roman" w:cs="Times New Roman"/>
        </w:rPr>
        <w:t xml:space="preserve">-axis. Sigmoidal relationship can be found between similarity of the firing patterns of EC and </w:t>
      </w:r>
      <w:r w:rsidR="00F25DD6">
        <w:rPr>
          <w:rFonts w:ascii="Times New Roman" w:eastAsia="宋体" w:hAnsi="Times New Roman" w:cs="Times New Roman"/>
        </w:rPr>
        <w:t xml:space="preserve">that </w:t>
      </w:r>
      <w:r w:rsidR="0090372C" w:rsidRPr="0090372C">
        <w:rPr>
          <w:rFonts w:ascii="Times New Roman" w:eastAsia="宋体" w:hAnsi="Times New Roman" w:cs="Times New Roman"/>
        </w:rPr>
        <w:t>of GC</w:t>
      </w:r>
      <w:r w:rsidR="00F25DD6">
        <w:rPr>
          <w:rFonts w:ascii="Times New Roman" w:eastAsia="宋体" w:hAnsi="Times New Roman" w:cs="Times New Roman"/>
        </w:rPr>
        <w:t>s</w:t>
      </w:r>
      <w:r w:rsidR="0090372C" w:rsidRPr="0090372C">
        <w:rPr>
          <w:rFonts w:ascii="Times New Roman" w:eastAsia="宋体" w:hAnsi="Times New Roman" w:cs="Times New Roman"/>
        </w:rPr>
        <w:t xml:space="preserve"> with input time interval of </w:t>
      </w:r>
      <w:r w:rsidR="0090372C">
        <w:rPr>
          <w:rFonts w:ascii="Times New Roman" w:eastAsia="宋体" w:hAnsi="Times New Roman" w:cs="Times New Roman"/>
        </w:rPr>
        <w:t xml:space="preserve">10 </w:t>
      </w:r>
      <w:r w:rsidR="0090372C" w:rsidRPr="0090372C">
        <w:rPr>
          <w:rFonts w:ascii="Times New Roman" w:eastAsia="宋体" w:hAnsi="Times New Roman" w:cs="Times New Roman"/>
        </w:rPr>
        <w:t>s. Black dashed lines denote the limit above which pattern separation is performed in the model. TI: time interval.</w:t>
      </w:r>
    </w:p>
    <w:p w14:paraId="449B01A6" w14:textId="77777777" w:rsidR="00840F08" w:rsidRPr="00D12D1D" w:rsidRDefault="00840F08" w:rsidP="00840F08">
      <w:pPr>
        <w:pStyle w:val="a3"/>
      </w:pPr>
    </w:p>
    <w:p w14:paraId="099B0564" w14:textId="67BDB918" w:rsidR="00840F08" w:rsidRDefault="003253A2" w:rsidP="00840F08">
      <w:pPr>
        <w:keepNext/>
      </w:pPr>
      <w:r>
        <w:rPr>
          <w:noProof/>
        </w:rPr>
        <w:drawing>
          <wp:inline distT="0" distB="0" distL="0" distR="0" wp14:anchorId="1D0DF897" wp14:editId="752348AE">
            <wp:extent cx="5279990" cy="32408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80" cy="325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A8DC5" w14:textId="5D55FFB6" w:rsidR="00840F08" w:rsidRDefault="00840F08" w:rsidP="00840F08">
      <w:pPr>
        <w:pStyle w:val="a3"/>
        <w:rPr>
          <w:rFonts w:ascii="Times New Roman" w:eastAsia="宋体" w:hAnsi="Times New Roman" w:cs="Times New Roman"/>
        </w:rPr>
      </w:pPr>
      <w:r w:rsidRPr="00317AC7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S4</w:t>
      </w:r>
      <w:r w:rsidR="00E338D7">
        <w:rPr>
          <w:rFonts w:ascii="Times New Roman" w:eastAsia="宋体" w:hAnsi="Times New Roman" w:cs="Times New Roman"/>
        </w:rPr>
        <w:t>.</w:t>
      </w:r>
      <w:r w:rsidRPr="00317AC7">
        <w:rPr>
          <w:rFonts w:ascii="Times New Roman" w:eastAsia="宋体" w:hAnsi="Times New Roman" w:cs="Times New Roman"/>
        </w:rPr>
        <w:t xml:space="preserve"> </w:t>
      </w:r>
      <w:r w:rsidR="0010523F" w:rsidRPr="0010523F">
        <w:rPr>
          <w:rFonts w:ascii="Times New Roman" w:eastAsia="宋体" w:hAnsi="Times New Roman" w:cs="Times New Roman"/>
        </w:rPr>
        <w:t xml:space="preserve">The scatter plots of the relationship between similarity of the firing patterns of EC and the </w:t>
      </w:r>
      <w:r w:rsidR="0010523F" w:rsidRPr="0010523F">
        <w:rPr>
          <w:rFonts w:ascii="Times New Roman" w:eastAsia="宋体" w:hAnsi="Times New Roman" w:cs="Times New Roman"/>
        </w:rPr>
        <w:lastRenderedPageBreak/>
        <w:t>firing patterns of GC</w:t>
      </w:r>
      <w:r w:rsidR="00B458E4">
        <w:rPr>
          <w:rFonts w:ascii="Times New Roman" w:eastAsia="宋体" w:hAnsi="Times New Roman" w:cs="Times New Roman"/>
        </w:rPr>
        <w:t>s</w:t>
      </w:r>
      <w:r w:rsidR="0010523F" w:rsidRPr="0010523F">
        <w:rPr>
          <w:rFonts w:ascii="Times New Roman" w:eastAsia="宋体" w:hAnsi="Times New Roman" w:cs="Times New Roman"/>
        </w:rPr>
        <w:t xml:space="preserve"> with neurogenesis rate of 3 neurons/s and input time interval of (A) </w:t>
      </w:r>
      <w:r w:rsidR="00D8269A">
        <w:rPr>
          <w:rFonts w:ascii="Times New Roman" w:eastAsia="宋体" w:hAnsi="Times New Roman" w:cs="Times New Roman"/>
        </w:rPr>
        <w:t xml:space="preserve">4 </w:t>
      </w:r>
      <w:r w:rsidR="0010523F" w:rsidRPr="0010523F">
        <w:rPr>
          <w:rFonts w:ascii="Times New Roman" w:eastAsia="宋体" w:hAnsi="Times New Roman" w:cs="Times New Roman"/>
        </w:rPr>
        <w:t xml:space="preserve">s, (B) </w:t>
      </w:r>
      <w:r w:rsidR="00D8269A">
        <w:rPr>
          <w:rFonts w:ascii="Times New Roman" w:eastAsia="宋体" w:hAnsi="Times New Roman" w:cs="Times New Roman"/>
        </w:rPr>
        <w:t>8</w:t>
      </w:r>
      <w:r w:rsidR="0010523F" w:rsidRPr="0010523F">
        <w:rPr>
          <w:rFonts w:ascii="Times New Roman" w:eastAsia="宋体" w:hAnsi="Times New Roman" w:cs="Times New Roman"/>
        </w:rPr>
        <w:t xml:space="preserve"> s, (C) </w:t>
      </w:r>
      <w:r w:rsidR="00D8269A">
        <w:rPr>
          <w:rFonts w:ascii="Times New Roman" w:eastAsia="宋体" w:hAnsi="Times New Roman" w:cs="Times New Roman"/>
        </w:rPr>
        <w:t>12</w:t>
      </w:r>
      <w:r w:rsidR="0010523F" w:rsidRPr="0010523F">
        <w:rPr>
          <w:rFonts w:ascii="Times New Roman" w:eastAsia="宋体" w:hAnsi="Times New Roman" w:cs="Times New Roman"/>
        </w:rPr>
        <w:t xml:space="preserve"> s, (D) </w:t>
      </w:r>
      <w:r w:rsidR="00D8269A">
        <w:rPr>
          <w:rFonts w:ascii="Times New Roman" w:eastAsia="宋体" w:hAnsi="Times New Roman" w:cs="Times New Roman"/>
        </w:rPr>
        <w:t>16</w:t>
      </w:r>
      <w:r w:rsidR="0010523F" w:rsidRPr="0010523F">
        <w:rPr>
          <w:rFonts w:ascii="Times New Roman" w:eastAsia="宋体" w:hAnsi="Times New Roman" w:cs="Times New Roman"/>
        </w:rPr>
        <w:t xml:space="preserve"> s and (E) </w:t>
      </w:r>
      <w:r w:rsidR="00D8269A">
        <w:rPr>
          <w:rFonts w:ascii="Times New Roman" w:eastAsia="宋体" w:hAnsi="Times New Roman" w:cs="Times New Roman"/>
        </w:rPr>
        <w:t>20</w:t>
      </w:r>
      <w:r w:rsidR="0010523F" w:rsidRPr="0010523F">
        <w:rPr>
          <w:rFonts w:ascii="Times New Roman" w:eastAsia="宋体" w:hAnsi="Times New Roman" w:cs="Times New Roman"/>
        </w:rPr>
        <w:t xml:space="preserve"> s in 200 GCs network with maturation period of </w:t>
      </w:r>
      <w:r w:rsidR="00D8269A">
        <w:rPr>
          <w:rFonts w:ascii="Times New Roman" w:eastAsia="宋体" w:hAnsi="Times New Roman" w:cs="Times New Roman"/>
        </w:rPr>
        <w:t>20</w:t>
      </w:r>
      <w:r w:rsidR="0010523F" w:rsidRPr="0010523F">
        <w:rPr>
          <w:rFonts w:ascii="Times New Roman" w:eastAsia="宋体" w:hAnsi="Times New Roman" w:cs="Times New Roman"/>
        </w:rPr>
        <w:t xml:space="preserve"> s. Each dot represents one concept pair stimuli with similarity between the firing patterns of EC shown along the </w:t>
      </w:r>
      <w:r w:rsidR="00B458E4">
        <w:rPr>
          <w:rFonts w:ascii="Times New Roman" w:eastAsia="宋体" w:hAnsi="Times New Roman" w:cs="Times New Roman"/>
        </w:rPr>
        <w:t>horizontal</w:t>
      </w:r>
      <w:r w:rsidR="0010523F" w:rsidRPr="0010523F">
        <w:rPr>
          <w:rFonts w:ascii="Times New Roman" w:eastAsia="宋体" w:hAnsi="Times New Roman" w:cs="Times New Roman"/>
        </w:rPr>
        <w:t>-axis and similarity between the firing patterns of GC</w:t>
      </w:r>
      <w:r w:rsidR="00B458E4">
        <w:rPr>
          <w:rFonts w:ascii="Times New Roman" w:eastAsia="宋体" w:hAnsi="Times New Roman" w:cs="Times New Roman"/>
        </w:rPr>
        <w:t>s</w:t>
      </w:r>
      <w:r w:rsidR="0010523F" w:rsidRPr="0010523F">
        <w:rPr>
          <w:rFonts w:ascii="Times New Roman" w:eastAsia="宋体" w:hAnsi="Times New Roman" w:cs="Times New Roman"/>
        </w:rPr>
        <w:t xml:space="preserve"> shown along the </w:t>
      </w:r>
      <w:r w:rsidR="00B458E4">
        <w:rPr>
          <w:rFonts w:ascii="Times New Roman" w:eastAsia="宋体" w:hAnsi="Times New Roman" w:cs="Times New Roman"/>
        </w:rPr>
        <w:t>vertical</w:t>
      </w:r>
      <w:r w:rsidR="0010523F" w:rsidRPr="0010523F">
        <w:rPr>
          <w:rFonts w:ascii="Times New Roman" w:eastAsia="宋体" w:hAnsi="Times New Roman" w:cs="Times New Roman"/>
        </w:rPr>
        <w:t>-axis. Sigmoidal relationship can be found between similarity of the firing patterns of EC and th</w:t>
      </w:r>
      <w:r w:rsidR="00B458E4">
        <w:rPr>
          <w:rFonts w:ascii="Times New Roman" w:eastAsia="宋体" w:hAnsi="Times New Roman" w:cs="Times New Roman"/>
        </w:rPr>
        <w:t>at</w:t>
      </w:r>
      <w:r w:rsidR="0010523F" w:rsidRPr="0010523F">
        <w:rPr>
          <w:rFonts w:ascii="Times New Roman" w:eastAsia="宋体" w:hAnsi="Times New Roman" w:cs="Times New Roman"/>
        </w:rPr>
        <w:t xml:space="preserve"> of GC</w:t>
      </w:r>
      <w:r w:rsidR="00B458E4">
        <w:rPr>
          <w:rFonts w:ascii="Times New Roman" w:eastAsia="宋体" w:hAnsi="Times New Roman" w:cs="Times New Roman"/>
        </w:rPr>
        <w:t>s</w:t>
      </w:r>
      <w:r w:rsidR="0010523F" w:rsidRPr="0010523F">
        <w:rPr>
          <w:rFonts w:ascii="Times New Roman" w:eastAsia="宋体" w:hAnsi="Times New Roman" w:cs="Times New Roman"/>
        </w:rPr>
        <w:t xml:space="preserve"> with input time interval of </w:t>
      </w:r>
      <w:r w:rsidR="00C0664A">
        <w:rPr>
          <w:rFonts w:ascii="Times New Roman" w:eastAsia="宋体" w:hAnsi="Times New Roman" w:cs="Times New Roman"/>
        </w:rPr>
        <w:t>20</w:t>
      </w:r>
      <w:r w:rsidR="0010523F" w:rsidRPr="0010523F">
        <w:rPr>
          <w:rFonts w:ascii="Times New Roman" w:eastAsia="宋体" w:hAnsi="Times New Roman" w:cs="Times New Roman"/>
        </w:rPr>
        <w:t xml:space="preserve"> s. Black dashed lines denote the limit above which pattern separation is performed in the model. TI: time interval.</w:t>
      </w:r>
    </w:p>
    <w:p w14:paraId="6167D453" w14:textId="77777777" w:rsidR="00CF317D" w:rsidRPr="00CF317D" w:rsidRDefault="00CF317D" w:rsidP="00CF317D"/>
    <w:p w14:paraId="76D67982" w14:textId="77777777" w:rsidR="00CF317D" w:rsidRDefault="00CF317D" w:rsidP="00CF317D">
      <w:pPr>
        <w:keepNext/>
      </w:pPr>
      <w:r>
        <w:rPr>
          <w:noProof/>
        </w:rPr>
        <w:drawing>
          <wp:inline distT="0" distB="0" distL="0" distR="0" wp14:anchorId="58A906FB" wp14:editId="5F7EC906">
            <wp:extent cx="5271261" cy="2601595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78" cy="261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0796C" w14:textId="45B78687" w:rsidR="00CF317D" w:rsidRDefault="00CF317D" w:rsidP="00CF317D">
      <w:pPr>
        <w:pStyle w:val="a3"/>
        <w:rPr>
          <w:rFonts w:ascii="Times New Roman" w:eastAsia="宋体" w:hAnsi="Times New Roman" w:cs="Times New Roman"/>
        </w:rPr>
      </w:pPr>
      <w:r w:rsidRPr="00B52E76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S5</w:t>
      </w:r>
      <w:r w:rsidR="00E338D7">
        <w:rPr>
          <w:rFonts w:ascii="Times New Roman" w:eastAsia="宋体" w:hAnsi="Times New Roman" w:cs="Times New Roman"/>
        </w:rPr>
        <w:t>.</w:t>
      </w:r>
      <w:r w:rsidRPr="00B52E76">
        <w:rPr>
          <w:rFonts w:ascii="Times New Roman" w:eastAsia="宋体" w:hAnsi="Times New Roman" w:cs="Times New Roman"/>
        </w:rPr>
        <w:t xml:space="preserve"> </w:t>
      </w:r>
      <w:r w:rsidR="006908A5" w:rsidRPr="00B6171F">
        <w:rPr>
          <w:rFonts w:ascii="Times New Roman" w:hAnsi="Times New Roman" w:cs="Times New Roman"/>
        </w:rPr>
        <w:t xml:space="preserve">The impact of input similarity and input time interval on concept coding with the neurogenesis rate of (A) 0 neuron/s, (B) </w:t>
      </w:r>
      <w:r w:rsidR="00C92763">
        <w:rPr>
          <w:rFonts w:ascii="Times New Roman" w:hAnsi="Times New Roman" w:cs="Times New Roman"/>
        </w:rPr>
        <w:t>2</w:t>
      </w:r>
      <w:r w:rsidR="006908A5" w:rsidRPr="00B6171F">
        <w:rPr>
          <w:rFonts w:ascii="Times New Roman" w:hAnsi="Times New Roman" w:cs="Times New Roman"/>
        </w:rPr>
        <w:t xml:space="preserve"> neuron/s, (C) </w:t>
      </w:r>
      <w:r w:rsidR="00C92763">
        <w:rPr>
          <w:rFonts w:ascii="Times New Roman" w:hAnsi="Times New Roman" w:cs="Times New Roman"/>
        </w:rPr>
        <w:t>4</w:t>
      </w:r>
      <w:r w:rsidR="006908A5" w:rsidRPr="00B6171F">
        <w:rPr>
          <w:rFonts w:ascii="Times New Roman" w:hAnsi="Times New Roman" w:cs="Times New Roman"/>
        </w:rPr>
        <w:t xml:space="preserve"> neurons/s, (D) </w:t>
      </w:r>
      <w:r w:rsidR="00C92763">
        <w:rPr>
          <w:rFonts w:ascii="Times New Roman" w:hAnsi="Times New Roman" w:cs="Times New Roman"/>
        </w:rPr>
        <w:t>6</w:t>
      </w:r>
      <w:r w:rsidR="006908A5" w:rsidRPr="00B6171F">
        <w:rPr>
          <w:rFonts w:ascii="Times New Roman" w:hAnsi="Times New Roman" w:cs="Times New Roman"/>
        </w:rPr>
        <w:t xml:space="preserve"> neurons/s, (E) </w:t>
      </w:r>
      <w:r w:rsidR="00C92763">
        <w:rPr>
          <w:rFonts w:ascii="Times New Roman" w:hAnsi="Times New Roman" w:cs="Times New Roman"/>
        </w:rPr>
        <w:t>8</w:t>
      </w:r>
      <w:r w:rsidR="006908A5" w:rsidRPr="00B6171F">
        <w:rPr>
          <w:rFonts w:ascii="Times New Roman" w:hAnsi="Times New Roman" w:cs="Times New Roman"/>
        </w:rPr>
        <w:t xml:space="preserve"> neurons/s and (F) </w:t>
      </w:r>
      <w:r w:rsidR="00C92763">
        <w:rPr>
          <w:rFonts w:ascii="Times New Roman" w:hAnsi="Times New Roman" w:cs="Times New Roman"/>
        </w:rPr>
        <w:t>10</w:t>
      </w:r>
      <w:r w:rsidR="006908A5" w:rsidRPr="00B6171F">
        <w:rPr>
          <w:rFonts w:ascii="Times New Roman" w:hAnsi="Times New Roman" w:cs="Times New Roman"/>
        </w:rPr>
        <w:t xml:space="preserve"> neurons/s in </w:t>
      </w:r>
      <w:r w:rsidR="00B458E4">
        <w:rPr>
          <w:rFonts w:ascii="Times New Roman" w:hAnsi="Times New Roman" w:cs="Times New Roman"/>
        </w:rPr>
        <w:t xml:space="preserve">the </w:t>
      </w:r>
      <w:r w:rsidR="006908A5">
        <w:rPr>
          <w:rFonts w:ascii="Times New Roman" w:hAnsi="Times New Roman" w:cs="Times New Roman"/>
        </w:rPr>
        <w:t>4</w:t>
      </w:r>
      <w:r w:rsidR="006908A5" w:rsidRPr="00B6171F">
        <w:rPr>
          <w:rFonts w:ascii="Times New Roman" w:hAnsi="Times New Roman" w:cs="Times New Roman"/>
        </w:rPr>
        <w:t xml:space="preserve">00 GCs network with maturation period of </w:t>
      </w:r>
      <w:r w:rsidR="006908A5">
        <w:rPr>
          <w:rFonts w:ascii="Times New Roman" w:hAnsi="Times New Roman" w:cs="Times New Roman"/>
        </w:rPr>
        <w:t>5</w:t>
      </w:r>
      <w:r w:rsidR="006908A5" w:rsidRPr="00B6171F">
        <w:rPr>
          <w:rFonts w:ascii="Times New Roman" w:hAnsi="Times New Roman" w:cs="Times New Roman"/>
        </w:rPr>
        <w:t xml:space="preserve"> s, where PSI&gt;0 means pattern separation, PSI&lt;0 indicates pattern integration, and PSI=0 (black dotted line) presents neither pattern separation nor pattern integration. The error bars show standard deviation. NG: neurogenesis rate, TI: time interval.</w:t>
      </w:r>
    </w:p>
    <w:p w14:paraId="363EEE31" w14:textId="77777777" w:rsidR="00CF317D" w:rsidRDefault="00CF317D" w:rsidP="00CF317D"/>
    <w:p w14:paraId="27448BFE" w14:textId="1D94BC96" w:rsidR="00CF317D" w:rsidRDefault="00DE73AF" w:rsidP="00CF317D">
      <w:pPr>
        <w:keepNext/>
      </w:pPr>
      <w:r>
        <w:rPr>
          <w:noProof/>
        </w:rPr>
        <w:drawing>
          <wp:inline distT="0" distB="0" distL="0" distR="0" wp14:anchorId="798272D0" wp14:editId="40CB905C">
            <wp:extent cx="5275006" cy="2600769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13" cy="261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B5FFA" w14:textId="342C4F3A" w:rsidR="00CF317D" w:rsidRDefault="00CF317D" w:rsidP="00CF317D">
      <w:pPr>
        <w:pStyle w:val="a3"/>
      </w:pPr>
      <w:r w:rsidRPr="00B52E76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S6</w:t>
      </w:r>
      <w:r w:rsidR="00E338D7">
        <w:rPr>
          <w:rFonts w:ascii="Times New Roman" w:eastAsia="宋体" w:hAnsi="Times New Roman" w:cs="Times New Roman"/>
        </w:rPr>
        <w:t>.</w:t>
      </w:r>
      <w:r w:rsidRPr="00B52E76">
        <w:rPr>
          <w:rFonts w:ascii="Times New Roman" w:eastAsia="宋体" w:hAnsi="Times New Roman" w:cs="Times New Roman"/>
        </w:rPr>
        <w:t xml:space="preserve"> </w:t>
      </w:r>
      <w:r w:rsidR="00DB0FA4" w:rsidRPr="00B6171F">
        <w:rPr>
          <w:rFonts w:ascii="Times New Roman" w:hAnsi="Times New Roman" w:cs="Times New Roman"/>
        </w:rPr>
        <w:t xml:space="preserve">The impact of input similarity and input time interval on concept coding with the neurogenesis rate of (A) 0 neuron/s, (B) </w:t>
      </w:r>
      <w:r w:rsidR="00DB0FA4">
        <w:rPr>
          <w:rFonts w:ascii="Times New Roman" w:hAnsi="Times New Roman" w:cs="Times New Roman"/>
        </w:rPr>
        <w:t>5</w:t>
      </w:r>
      <w:r w:rsidR="00DB0FA4" w:rsidRPr="00B6171F">
        <w:rPr>
          <w:rFonts w:ascii="Times New Roman" w:hAnsi="Times New Roman" w:cs="Times New Roman"/>
        </w:rPr>
        <w:t xml:space="preserve"> neuron/s, (C) </w:t>
      </w:r>
      <w:r w:rsidR="00DB0FA4">
        <w:rPr>
          <w:rFonts w:ascii="Times New Roman" w:hAnsi="Times New Roman" w:cs="Times New Roman"/>
        </w:rPr>
        <w:t>10</w:t>
      </w:r>
      <w:r w:rsidR="00DB0FA4" w:rsidRPr="00B6171F">
        <w:rPr>
          <w:rFonts w:ascii="Times New Roman" w:hAnsi="Times New Roman" w:cs="Times New Roman"/>
        </w:rPr>
        <w:t xml:space="preserve"> neurons/s, (D) </w:t>
      </w:r>
      <w:r w:rsidR="00DB0FA4">
        <w:rPr>
          <w:rFonts w:ascii="Times New Roman" w:hAnsi="Times New Roman" w:cs="Times New Roman"/>
        </w:rPr>
        <w:t>15</w:t>
      </w:r>
      <w:r w:rsidR="00DB0FA4" w:rsidRPr="00B6171F">
        <w:rPr>
          <w:rFonts w:ascii="Times New Roman" w:hAnsi="Times New Roman" w:cs="Times New Roman"/>
        </w:rPr>
        <w:t xml:space="preserve"> neurons/s, (E) </w:t>
      </w:r>
      <w:r w:rsidR="00DB0FA4">
        <w:rPr>
          <w:rFonts w:ascii="Times New Roman" w:hAnsi="Times New Roman" w:cs="Times New Roman"/>
        </w:rPr>
        <w:t>20</w:t>
      </w:r>
      <w:r w:rsidR="00DB0FA4" w:rsidRPr="00B6171F">
        <w:rPr>
          <w:rFonts w:ascii="Times New Roman" w:hAnsi="Times New Roman" w:cs="Times New Roman"/>
        </w:rPr>
        <w:t xml:space="preserve"> neurons/s and (F) </w:t>
      </w:r>
      <w:r w:rsidR="00DB0FA4">
        <w:rPr>
          <w:rFonts w:ascii="Times New Roman" w:hAnsi="Times New Roman" w:cs="Times New Roman"/>
        </w:rPr>
        <w:t>2</w:t>
      </w:r>
      <w:r w:rsidR="00DB0FA4" w:rsidRPr="00B6171F">
        <w:rPr>
          <w:rFonts w:ascii="Times New Roman" w:hAnsi="Times New Roman" w:cs="Times New Roman"/>
        </w:rPr>
        <w:t xml:space="preserve">5 </w:t>
      </w:r>
      <w:r w:rsidR="00DB0FA4" w:rsidRPr="00B6171F">
        <w:rPr>
          <w:rFonts w:ascii="Times New Roman" w:hAnsi="Times New Roman" w:cs="Times New Roman"/>
        </w:rPr>
        <w:lastRenderedPageBreak/>
        <w:t xml:space="preserve">neurons/s in </w:t>
      </w:r>
      <w:r w:rsidR="00B458E4">
        <w:rPr>
          <w:rFonts w:ascii="Times New Roman" w:hAnsi="Times New Roman" w:cs="Times New Roman"/>
        </w:rPr>
        <w:t xml:space="preserve">the </w:t>
      </w:r>
      <w:r w:rsidR="00E223C8">
        <w:rPr>
          <w:rFonts w:ascii="Times New Roman" w:hAnsi="Times New Roman" w:cs="Times New Roman"/>
        </w:rPr>
        <w:t>1,000</w:t>
      </w:r>
      <w:r w:rsidR="00DB0FA4" w:rsidRPr="00B6171F">
        <w:rPr>
          <w:rFonts w:ascii="Times New Roman" w:hAnsi="Times New Roman" w:cs="Times New Roman"/>
        </w:rPr>
        <w:t xml:space="preserve"> GCs network with maturation period of </w:t>
      </w:r>
      <w:r w:rsidR="00DB0FA4">
        <w:rPr>
          <w:rFonts w:ascii="Times New Roman" w:hAnsi="Times New Roman" w:cs="Times New Roman"/>
        </w:rPr>
        <w:t>5</w:t>
      </w:r>
      <w:r w:rsidR="00DB0FA4" w:rsidRPr="00B6171F">
        <w:rPr>
          <w:rFonts w:ascii="Times New Roman" w:hAnsi="Times New Roman" w:cs="Times New Roman"/>
        </w:rPr>
        <w:t xml:space="preserve"> s, where PSI&gt;0 means pattern separation, PSI&lt;0 indicates pattern integration, and PSI=0 (black dotted line) presents neither pattern separation nor pattern integration. The error bars show standard deviation. NG: neurogenesis rate, TI: time interval.</w:t>
      </w:r>
    </w:p>
    <w:p w14:paraId="2E5D9EFC" w14:textId="77777777" w:rsidR="00CF317D" w:rsidRDefault="00CF317D" w:rsidP="00CF317D"/>
    <w:p w14:paraId="515429AC" w14:textId="77777777" w:rsidR="00A27927" w:rsidRDefault="00A27927" w:rsidP="00A27927">
      <w:pPr>
        <w:keepNext/>
      </w:pPr>
      <w:r>
        <w:rPr>
          <w:noProof/>
        </w:rPr>
        <w:drawing>
          <wp:inline distT="0" distB="0" distL="0" distR="0" wp14:anchorId="734809D8" wp14:editId="2DAEA8B1">
            <wp:extent cx="5107940" cy="3135287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40" cy="314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7A3C" w14:textId="4A368C90" w:rsidR="00A27927" w:rsidRPr="006070DF" w:rsidRDefault="00A27927" w:rsidP="00A27927">
      <w:pPr>
        <w:pStyle w:val="a3"/>
      </w:pPr>
      <w:r w:rsidRPr="00B52E76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S7</w:t>
      </w:r>
      <w:r w:rsidR="00E338D7">
        <w:rPr>
          <w:rFonts w:ascii="Times New Roman" w:eastAsia="宋体" w:hAnsi="Times New Roman" w:cs="Times New Roman"/>
        </w:rPr>
        <w:t>.</w:t>
      </w:r>
      <w:r w:rsidR="00721234">
        <w:rPr>
          <w:rFonts w:ascii="Times New Roman" w:eastAsia="宋体" w:hAnsi="Times New Roman" w:cs="Times New Roman"/>
        </w:rPr>
        <w:t xml:space="preserve"> </w:t>
      </w:r>
      <w:r w:rsidR="00830827" w:rsidRPr="0010523F">
        <w:rPr>
          <w:rFonts w:ascii="Times New Roman" w:eastAsia="宋体" w:hAnsi="Times New Roman" w:cs="Times New Roman"/>
        </w:rPr>
        <w:t>The scatter plots of the relationship between similarity of the firing patterns of EC and the firing patterns of GC</w:t>
      </w:r>
      <w:r w:rsidR="00E669FF">
        <w:rPr>
          <w:rFonts w:ascii="Times New Roman" w:eastAsia="宋体" w:hAnsi="Times New Roman" w:cs="Times New Roman"/>
        </w:rPr>
        <w:t>s</w:t>
      </w:r>
      <w:r w:rsidR="00830827" w:rsidRPr="0010523F">
        <w:rPr>
          <w:rFonts w:ascii="Times New Roman" w:eastAsia="宋体" w:hAnsi="Times New Roman" w:cs="Times New Roman"/>
        </w:rPr>
        <w:t xml:space="preserve"> with neurogenesis rate of </w:t>
      </w:r>
      <w:r w:rsidR="00DC4159">
        <w:rPr>
          <w:rFonts w:ascii="Times New Roman" w:eastAsia="宋体" w:hAnsi="Times New Roman" w:cs="Times New Roman"/>
        </w:rPr>
        <w:t>4</w:t>
      </w:r>
      <w:r w:rsidR="00830827" w:rsidRPr="0010523F">
        <w:rPr>
          <w:rFonts w:ascii="Times New Roman" w:eastAsia="宋体" w:hAnsi="Times New Roman" w:cs="Times New Roman"/>
        </w:rPr>
        <w:t xml:space="preserve"> neurons/s and input time interval of (A)</w:t>
      </w:r>
      <w:r w:rsidR="00E338D7">
        <w:rPr>
          <w:rFonts w:ascii="Times New Roman" w:eastAsia="宋体" w:hAnsi="Times New Roman" w:cs="Times New Roman"/>
        </w:rPr>
        <w:t xml:space="preserve"> 1</w:t>
      </w:r>
      <w:r w:rsidR="00830827">
        <w:rPr>
          <w:rFonts w:ascii="Times New Roman" w:eastAsia="宋体" w:hAnsi="Times New Roman" w:cs="Times New Roman"/>
        </w:rPr>
        <w:t xml:space="preserve"> </w:t>
      </w:r>
      <w:r w:rsidR="00830827" w:rsidRPr="0010523F">
        <w:rPr>
          <w:rFonts w:ascii="Times New Roman" w:eastAsia="宋体" w:hAnsi="Times New Roman" w:cs="Times New Roman"/>
        </w:rPr>
        <w:t xml:space="preserve">s, (B) </w:t>
      </w:r>
      <w:r w:rsidR="00E338D7">
        <w:rPr>
          <w:rFonts w:ascii="Times New Roman" w:eastAsia="宋体" w:hAnsi="Times New Roman" w:cs="Times New Roman"/>
        </w:rPr>
        <w:t>2</w:t>
      </w:r>
      <w:r w:rsidR="00830827" w:rsidRPr="0010523F">
        <w:rPr>
          <w:rFonts w:ascii="Times New Roman" w:eastAsia="宋体" w:hAnsi="Times New Roman" w:cs="Times New Roman"/>
        </w:rPr>
        <w:t xml:space="preserve"> s, (C) </w:t>
      </w:r>
      <w:r w:rsidR="00E338D7">
        <w:rPr>
          <w:rFonts w:ascii="Times New Roman" w:eastAsia="宋体" w:hAnsi="Times New Roman" w:cs="Times New Roman"/>
        </w:rPr>
        <w:t>3</w:t>
      </w:r>
      <w:r w:rsidR="00830827" w:rsidRPr="0010523F">
        <w:rPr>
          <w:rFonts w:ascii="Times New Roman" w:eastAsia="宋体" w:hAnsi="Times New Roman" w:cs="Times New Roman"/>
        </w:rPr>
        <w:t xml:space="preserve"> s, (D) </w:t>
      </w:r>
      <w:r w:rsidR="00E338D7">
        <w:rPr>
          <w:rFonts w:ascii="Times New Roman" w:eastAsia="宋体" w:hAnsi="Times New Roman" w:cs="Times New Roman"/>
        </w:rPr>
        <w:t>4</w:t>
      </w:r>
      <w:r w:rsidR="00830827" w:rsidRPr="0010523F">
        <w:rPr>
          <w:rFonts w:ascii="Times New Roman" w:eastAsia="宋体" w:hAnsi="Times New Roman" w:cs="Times New Roman"/>
        </w:rPr>
        <w:t xml:space="preserve"> s and (E) </w:t>
      </w:r>
      <w:r w:rsidR="00E338D7">
        <w:rPr>
          <w:rFonts w:ascii="Times New Roman" w:eastAsia="宋体" w:hAnsi="Times New Roman" w:cs="Times New Roman"/>
        </w:rPr>
        <w:t>5</w:t>
      </w:r>
      <w:r w:rsidR="00830827" w:rsidRPr="0010523F">
        <w:rPr>
          <w:rFonts w:ascii="Times New Roman" w:eastAsia="宋体" w:hAnsi="Times New Roman" w:cs="Times New Roman"/>
        </w:rPr>
        <w:t xml:space="preserve"> s in </w:t>
      </w:r>
      <w:r w:rsidR="00764BD3">
        <w:rPr>
          <w:rFonts w:ascii="Times New Roman" w:eastAsia="宋体" w:hAnsi="Times New Roman" w:cs="Times New Roman"/>
        </w:rPr>
        <w:t>4</w:t>
      </w:r>
      <w:r w:rsidR="00830827" w:rsidRPr="0010523F">
        <w:rPr>
          <w:rFonts w:ascii="Times New Roman" w:eastAsia="宋体" w:hAnsi="Times New Roman" w:cs="Times New Roman"/>
        </w:rPr>
        <w:t xml:space="preserve">00 GCs network with maturation period of </w:t>
      </w:r>
      <w:r w:rsidR="00764BD3">
        <w:rPr>
          <w:rFonts w:ascii="Times New Roman" w:eastAsia="宋体" w:hAnsi="Times New Roman" w:cs="Times New Roman"/>
        </w:rPr>
        <w:t>5</w:t>
      </w:r>
      <w:r w:rsidR="00830827" w:rsidRPr="0010523F">
        <w:rPr>
          <w:rFonts w:ascii="Times New Roman" w:eastAsia="宋体" w:hAnsi="Times New Roman" w:cs="Times New Roman"/>
        </w:rPr>
        <w:t xml:space="preserve"> s. Each dot represents one concept pair stimuli with similarity between the firing patterns of EC shown along the </w:t>
      </w:r>
      <w:r w:rsidR="00E669FF">
        <w:rPr>
          <w:rFonts w:ascii="Times New Roman" w:eastAsia="宋体" w:hAnsi="Times New Roman" w:cs="Times New Roman"/>
        </w:rPr>
        <w:t>horizontal</w:t>
      </w:r>
      <w:r w:rsidR="00830827" w:rsidRPr="0010523F">
        <w:rPr>
          <w:rFonts w:ascii="Times New Roman" w:eastAsia="宋体" w:hAnsi="Times New Roman" w:cs="Times New Roman"/>
        </w:rPr>
        <w:t>-axis and similarity between the firing patterns of GC</w:t>
      </w:r>
      <w:r w:rsidR="00E669FF">
        <w:rPr>
          <w:rFonts w:ascii="Times New Roman" w:eastAsia="宋体" w:hAnsi="Times New Roman" w:cs="Times New Roman"/>
        </w:rPr>
        <w:t>s</w:t>
      </w:r>
      <w:r w:rsidR="00830827" w:rsidRPr="0010523F">
        <w:rPr>
          <w:rFonts w:ascii="Times New Roman" w:eastAsia="宋体" w:hAnsi="Times New Roman" w:cs="Times New Roman"/>
        </w:rPr>
        <w:t xml:space="preserve"> shown along the </w:t>
      </w:r>
      <w:r w:rsidR="00E669FF">
        <w:rPr>
          <w:rFonts w:ascii="Times New Roman" w:eastAsia="宋体" w:hAnsi="Times New Roman" w:cs="Times New Roman"/>
        </w:rPr>
        <w:t>vertical</w:t>
      </w:r>
      <w:r w:rsidR="00830827" w:rsidRPr="0010523F">
        <w:rPr>
          <w:rFonts w:ascii="Times New Roman" w:eastAsia="宋体" w:hAnsi="Times New Roman" w:cs="Times New Roman"/>
        </w:rPr>
        <w:t>-axis. Sigmoidal relationship can be found between similarity of the firing patterns of EC and th</w:t>
      </w:r>
      <w:r w:rsidR="00E669FF">
        <w:rPr>
          <w:rFonts w:ascii="Times New Roman" w:eastAsia="宋体" w:hAnsi="Times New Roman" w:cs="Times New Roman"/>
        </w:rPr>
        <w:t xml:space="preserve">at </w:t>
      </w:r>
      <w:r w:rsidR="00830827" w:rsidRPr="0010523F">
        <w:rPr>
          <w:rFonts w:ascii="Times New Roman" w:eastAsia="宋体" w:hAnsi="Times New Roman" w:cs="Times New Roman"/>
        </w:rPr>
        <w:t>of GC</w:t>
      </w:r>
      <w:r w:rsidR="00E64C2E">
        <w:rPr>
          <w:rFonts w:ascii="Times New Roman" w:eastAsia="宋体" w:hAnsi="Times New Roman" w:cs="Times New Roman"/>
        </w:rPr>
        <w:t>s</w:t>
      </w:r>
      <w:r w:rsidR="00830827" w:rsidRPr="0010523F">
        <w:rPr>
          <w:rFonts w:ascii="Times New Roman" w:eastAsia="宋体" w:hAnsi="Times New Roman" w:cs="Times New Roman"/>
        </w:rPr>
        <w:t xml:space="preserve"> with input time interval of </w:t>
      </w:r>
      <w:r w:rsidR="00721234">
        <w:rPr>
          <w:rFonts w:ascii="Times New Roman" w:eastAsia="宋体" w:hAnsi="Times New Roman" w:cs="Times New Roman"/>
        </w:rPr>
        <w:t>5</w:t>
      </w:r>
      <w:r w:rsidR="00830827" w:rsidRPr="0010523F">
        <w:rPr>
          <w:rFonts w:ascii="Times New Roman" w:eastAsia="宋体" w:hAnsi="Times New Roman" w:cs="Times New Roman"/>
        </w:rPr>
        <w:t xml:space="preserve"> s. Black dashed lines denote the limit above which pattern separation is performed in the model. TI: time interval.</w:t>
      </w:r>
    </w:p>
    <w:p w14:paraId="469125F7" w14:textId="77777777" w:rsidR="00A27927" w:rsidRDefault="00A27927" w:rsidP="00A27927"/>
    <w:p w14:paraId="496A4A39" w14:textId="382C4EAE" w:rsidR="00A27927" w:rsidRDefault="00CF0229" w:rsidP="00A27927">
      <w:pPr>
        <w:keepNext/>
      </w:pPr>
      <w:r>
        <w:rPr>
          <w:noProof/>
        </w:rPr>
        <w:lastRenderedPageBreak/>
        <w:drawing>
          <wp:inline distT="0" distB="0" distL="0" distR="0" wp14:anchorId="1209955A" wp14:editId="7D27A0DC">
            <wp:extent cx="5246468" cy="32203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5" cy="323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35880" w14:textId="35487E08" w:rsidR="000F4A62" w:rsidRPr="00665C53" w:rsidRDefault="00A27927" w:rsidP="00665C53">
      <w:pPr>
        <w:pStyle w:val="a3"/>
        <w:rPr>
          <w:rFonts w:ascii="Times New Roman" w:eastAsia="宋体" w:hAnsi="Times New Roman" w:cs="Times New Roman"/>
        </w:rPr>
      </w:pPr>
      <w:r w:rsidRPr="00B52E76"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/>
        </w:rPr>
        <w:t>S8</w:t>
      </w:r>
      <w:r w:rsidR="00310C9F">
        <w:rPr>
          <w:rFonts w:ascii="Times New Roman" w:eastAsia="宋体" w:hAnsi="Times New Roman" w:cs="Times New Roman"/>
        </w:rPr>
        <w:t>.</w:t>
      </w:r>
      <w:r w:rsidRPr="00B52E76">
        <w:rPr>
          <w:rFonts w:ascii="Times New Roman" w:eastAsia="宋体" w:hAnsi="Times New Roman" w:cs="Times New Roman"/>
        </w:rPr>
        <w:t xml:space="preserve"> </w:t>
      </w:r>
      <w:r w:rsidR="00856FA3" w:rsidRPr="0010523F">
        <w:rPr>
          <w:rFonts w:ascii="Times New Roman" w:eastAsia="宋体" w:hAnsi="Times New Roman" w:cs="Times New Roman"/>
        </w:rPr>
        <w:t>The scatter plots of the relationship between similarity of the firing patterns of EC and the firing patterns of GC</w:t>
      </w:r>
      <w:r w:rsidR="000F4A62">
        <w:rPr>
          <w:rFonts w:ascii="Times New Roman" w:eastAsia="宋体" w:hAnsi="Times New Roman" w:cs="Times New Roman"/>
        </w:rPr>
        <w:t>s</w:t>
      </w:r>
      <w:r w:rsidR="00856FA3" w:rsidRPr="0010523F">
        <w:rPr>
          <w:rFonts w:ascii="Times New Roman" w:eastAsia="宋体" w:hAnsi="Times New Roman" w:cs="Times New Roman"/>
        </w:rPr>
        <w:t xml:space="preserve"> with neurogenesis rate of </w:t>
      </w:r>
      <w:r w:rsidR="00856FA3">
        <w:rPr>
          <w:rFonts w:ascii="Times New Roman" w:eastAsia="宋体" w:hAnsi="Times New Roman" w:cs="Times New Roman"/>
        </w:rPr>
        <w:t xml:space="preserve">10 </w:t>
      </w:r>
      <w:r w:rsidR="00856FA3" w:rsidRPr="0010523F">
        <w:rPr>
          <w:rFonts w:ascii="Times New Roman" w:eastAsia="宋体" w:hAnsi="Times New Roman" w:cs="Times New Roman"/>
        </w:rPr>
        <w:t>neurons/s and input time interval of (A)</w:t>
      </w:r>
      <w:r w:rsidR="00856FA3">
        <w:rPr>
          <w:rFonts w:ascii="Times New Roman" w:eastAsia="宋体" w:hAnsi="Times New Roman" w:cs="Times New Roman"/>
        </w:rPr>
        <w:t xml:space="preserve"> 1 </w:t>
      </w:r>
      <w:r w:rsidR="00856FA3" w:rsidRPr="0010523F">
        <w:rPr>
          <w:rFonts w:ascii="Times New Roman" w:eastAsia="宋体" w:hAnsi="Times New Roman" w:cs="Times New Roman"/>
        </w:rPr>
        <w:t xml:space="preserve">s, (B) </w:t>
      </w:r>
      <w:r w:rsidR="00856FA3">
        <w:rPr>
          <w:rFonts w:ascii="Times New Roman" w:eastAsia="宋体" w:hAnsi="Times New Roman" w:cs="Times New Roman"/>
        </w:rPr>
        <w:t>2</w:t>
      </w:r>
      <w:r w:rsidR="00856FA3" w:rsidRPr="0010523F">
        <w:rPr>
          <w:rFonts w:ascii="Times New Roman" w:eastAsia="宋体" w:hAnsi="Times New Roman" w:cs="Times New Roman"/>
        </w:rPr>
        <w:t xml:space="preserve"> s, (C) </w:t>
      </w:r>
      <w:r w:rsidR="00856FA3">
        <w:rPr>
          <w:rFonts w:ascii="Times New Roman" w:eastAsia="宋体" w:hAnsi="Times New Roman" w:cs="Times New Roman"/>
        </w:rPr>
        <w:t>3</w:t>
      </w:r>
      <w:r w:rsidR="00856FA3" w:rsidRPr="0010523F">
        <w:rPr>
          <w:rFonts w:ascii="Times New Roman" w:eastAsia="宋体" w:hAnsi="Times New Roman" w:cs="Times New Roman"/>
        </w:rPr>
        <w:t xml:space="preserve"> s, (D) </w:t>
      </w:r>
      <w:r w:rsidR="00856FA3">
        <w:rPr>
          <w:rFonts w:ascii="Times New Roman" w:eastAsia="宋体" w:hAnsi="Times New Roman" w:cs="Times New Roman"/>
        </w:rPr>
        <w:t>4</w:t>
      </w:r>
      <w:r w:rsidR="00856FA3" w:rsidRPr="0010523F">
        <w:rPr>
          <w:rFonts w:ascii="Times New Roman" w:eastAsia="宋体" w:hAnsi="Times New Roman" w:cs="Times New Roman"/>
        </w:rPr>
        <w:t xml:space="preserve"> s and (E) </w:t>
      </w:r>
      <w:r w:rsidR="00856FA3">
        <w:rPr>
          <w:rFonts w:ascii="Times New Roman" w:eastAsia="宋体" w:hAnsi="Times New Roman" w:cs="Times New Roman"/>
        </w:rPr>
        <w:t>5</w:t>
      </w:r>
      <w:r w:rsidR="00856FA3" w:rsidRPr="0010523F">
        <w:rPr>
          <w:rFonts w:ascii="Times New Roman" w:eastAsia="宋体" w:hAnsi="Times New Roman" w:cs="Times New Roman"/>
        </w:rPr>
        <w:t xml:space="preserve"> s in </w:t>
      </w:r>
      <w:r w:rsidR="00E223C8">
        <w:rPr>
          <w:rFonts w:ascii="Times New Roman" w:eastAsia="宋体" w:hAnsi="Times New Roman" w:cs="Times New Roman"/>
        </w:rPr>
        <w:t>1,000</w:t>
      </w:r>
      <w:r w:rsidR="00856FA3" w:rsidRPr="0010523F">
        <w:rPr>
          <w:rFonts w:ascii="Times New Roman" w:eastAsia="宋体" w:hAnsi="Times New Roman" w:cs="Times New Roman"/>
        </w:rPr>
        <w:t xml:space="preserve"> GCs network with maturation period of </w:t>
      </w:r>
      <w:r w:rsidR="00856FA3">
        <w:rPr>
          <w:rFonts w:ascii="Times New Roman" w:eastAsia="宋体" w:hAnsi="Times New Roman" w:cs="Times New Roman"/>
        </w:rPr>
        <w:t>5</w:t>
      </w:r>
      <w:r w:rsidR="00856FA3" w:rsidRPr="0010523F">
        <w:rPr>
          <w:rFonts w:ascii="Times New Roman" w:eastAsia="宋体" w:hAnsi="Times New Roman" w:cs="Times New Roman"/>
        </w:rPr>
        <w:t xml:space="preserve"> s. Each dot represents one concept pair stimuli with similarity between the firing patterns of EC shown along the </w:t>
      </w:r>
      <w:r w:rsidR="000F4A62">
        <w:rPr>
          <w:rFonts w:ascii="Times New Roman" w:eastAsia="宋体" w:hAnsi="Times New Roman" w:cs="Times New Roman"/>
        </w:rPr>
        <w:t>horizontal</w:t>
      </w:r>
      <w:r w:rsidR="00856FA3" w:rsidRPr="0010523F">
        <w:rPr>
          <w:rFonts w:ascii="Times New Roman" w:eastAsia="宋体" w:hAnsi="Times New Roman" w:cs="Times New Roman"/>
        </w:rPr>
        <w:t>-axis and similarity between the firing patterns of GC</w:t>
      </w:r>
      <w:r w:rsidR="000F4A62">
        <w:rPr>
          <w:rFonts w:ascii="Times New Roman" w:eastAsia="宋体" w:hAnsi="Times New Roman" w:cs="Times New Roman"/>
        </w:rPr>
        <w:t>s</w:t>
      </w:r>
      <w:r w:rsidR="00856FA3" w:rsidRPr="0010523F">
        <w:rPr>
          <w:rFonts w:ascii="Times New Roman" w:eastAsia="宋体" w:hAnsi="Times New Roman" w:cs="Times New Roman"/>
        </w:rPr>
        <w:t xml:space="preserve"> shown along the </w:t>
      </w:r>
      <w:r w:rsidR="000F4A62">
        <w:rPr>
          <w:rFonts w:ascii="Times New Roman" w:eastAsia="宋体" w:hAnsi="Times New Roman" w:cs="Times New Roman"/>
        </w:rPr>
        <w:t>vertical</w:t>
      </w:r>
      <w:r w:rsidR="00856FA3" w:rsidRPr="0010523F">
        <w:rPr>
          <w:rFonts w:ascii="Times New Roman" w:eastAsia="宋体" w:hAnsi="Times New Roman" w:cs="Times New Roman"/>
        </w:rPr>
        <w:t>-axis. Sigmoidal relationship can be found between similarity of the firing patterns of EC and th</w:t>
      </w:r>
      <w:r w:rsidR="000F4A62">
        <w:rPr>
          <w:rFonts w:ascii="Times New Roman" w:eastAsia="宋体" w:hAnsi="Times New Roman" w:cs="Times New Roman"/>
        </w:rPr>
        <w:t>at</w:t>
      </w:r>
      <w:r w:rsidR="00856FA3" w:rsidRPr="0010523F">
        <w:rPr>
          <w:rFonts w:ascii="Times New Roman" w:eastAsia="宋体" w:hAnsi="Times New Roman" w:cs="Times New Roman"/>
        </w:rPr>
        <w:t xml:space="preserve"> of GC with input time interval of </w:t>
      </w:r>
      <w:r w:rsidR="00856FA3">
        <w:rPr>
          <w:rFonts w:ascii="Times New Roman" w:eastAsia="宋体" w:hAnsi="Times New Roman" w:cs="Times New Roman"/>
        </w:rPr>
        <w:t>5</w:t>
      </w:r>
      <w:r w:rsidR="00856FA3" w:rsidRPr="0010523F">
        <w:rPr>
          <w:rFonts w:ascii="Times New Roman" w:eastAsia="宋体" w:hAnsi="Times New Roman" w:cs="Times New Roman"/>
        </w:rPr>
        <w:t xml:space="preserve"> s. Black dashed lines denote the limit above which pattern separation is performed in the model. TI: time interval.</w:t>
      </w:r>
    </w:p>
    <w:p w14:paraId="3EEEF687" w14:textId="28CD1C09" w:rsidR="00847166" w:rsidRDefault="00847166" w:rsidP="00847166">
      <w:pPr>
        <w:pStyle w:val="1"/>
        <w:spacing w:line="480" w:lineRule="auto"/>
        <w:jc w:val="both"/>
        <w:rPr>
          <w:rFonts w:ascii="Times New Roman" w:hAnsi="Times New Roman" w:cs="Times New Roman"/>
        </w:rPr>
      </w:pPr>
      <w:r w:rsidRPr="00121973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</w:rPr>
        <w:t>Table</w:t>
      </w:r>
    </w:p>
    <w:p w14:paraId="1ADA9ED3" w14:textId="516E16CF" w:rsidR="00CD26C3" w:rsidRPr="00CD26C3" w:rsidRDefault="00CD26C3" w:rsidP="00EA2A56">
      <w:pPr>
        <w:pStyle w:val="a3"/>
        <w:keepNext/>
        <w:jc w:val="center"/>
        <w:rPr>
          <w:rFonts w:ascii="Times New Roman" w:eastAsia="宋体" w:hAnsi="Times New Roman" w:cs="Times New Roman"/>
        </w:rPr>
      </w:pPr>
      <w:r w:rsidRPr="00CD26C3">
        <w:rPr>
          <w:rFonts w:ascii="Times New Roman" w:eastAsia="宋体" w:hAnsi="Times New Roman" w:cs="Times New Roman"/>
        </w:rPr>
        <w:t xml:space="preserve">Table </w:t>
      </w:r>
      <w:r>
        <w:rPr>
          <w:rFonts w:ascii="Times New Roman" w:eastAsia="宋体" w:hAnsi="Times New Roman" w:cs="Times New Roman"/>
        </w:rPr>
        <w:t>S</w:t>
      </w:r>
      <w:r w:rsidRPr="00CD26C3">
        <w:rPr>
          <w:rFonts w:ascii="Times New Roman" w:eastAsia="宋体" w:hAnsi="Times New Roman" w:cs="Times New Roman"/>
        </w:rPr>
        <w:fldChar w:fldCharType="begin"/>
      </w:r>
      <w:r w:rsidRPr="00CD26C3">
        <w:rPr>
          <w:rFonts w:ascii="Times New Roman" w:eastAsia="宋体" w:hAnsi="Times New Roman" w:cs="Times New Roman"/>
        </w:rPr>
        <w:instrText xml:space="preserve"> SEQ Table \* ARABIC </w:instrText>
      </w:r>
      <w:r w:rsidRPr="00CD26C3">
        <w:rPr>
          <w:rFonts w:ascii="Times New Roman" w:eastAsia="宋体" w:hAnsi="Times New Roman" w:cs="Times New Roman"/>
        </w:rPr>
        <w:fldChar w:fldCharType="separate"/>
      </w:r>
      <w:r w:rsidRPr="00CD26C3">
        <w:rPr>
          <w:rFonts w:ascii="Times New Roman" w:eastAsia="宋体" w:hAnsi="Times New Roman" w:cs="Times New Roman"/>
        </w:rPr>
        <w:t>1</w:t>
      </w:r>
      <w:r w:rsidRPr="00CD26C3">
        <w:rPr>
          <w:rFonts w:ascii="Times New Roman" w:eastAsia="宋体" w:hAnsi="Times New Roman" w:cs="Times New Roman"/>
        </w:rPr>
        <w:fldChar w:fldCharType="end"/>
      </w:r>
      <w:r w:rsidR="00310C9F"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/>
        </w:rPr>
        <w:t xml:space="preserve"> The context</w:t>
      </w:r>
      <w:r w:rsidR="00F66360"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 xml:space="preserve"> and concept</w:t>
      </w:r>
      <w:r w:rsidR="00F66360"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/>
        </w:rPr>
        <w:t xml:space="preserve"> used in simulation</w:t>
      </w:r>
      <w:r w:rsidR="00FF629C">
        <w:rPr>
          <w:rFonts w:ascii="Times New Roman" w:eastAsia="宋体" w:hAnsi="Times New Roman" w:cs="Times New Roman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D26C3" w:rsidRPr="00CD26C3" w14:paraId="55D6016F" w14:textId="77777777" w:rsidTr="000464CF">
        <w:tc>
          <w:tcPr>
            <w:tcW w:w="2074" w:type="dxa"/>
          </w:tcPr>
          <w:p w14:paraId="20074C72" w14:textId="7D138B89" w:rsidR="00CD26C3" w:rsidRPr="00CD26C3" w:rsidRDefault="00EA2A56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CD26C3">
              <w:rPr>
                <w:rFonts w:ascii="Times New Roman" w:hAnsi="Times New Roman" w:cs="Times New Roman"/>
                <w:b/>
                <w:lang w:val="el-GR"/>
              </w:rPr>
              <w:t>C</w:t>
            </w:r>
            <w:r w:rsidR="00CD26C3" w:rsidRPr="00CD26C3">
              <w:rPr>
                <w:rFonts w:ascii="Times New Roman" w:hAnsi="Times New Roman" w:cs="Times New Roman"/>
                <w:b/>
                <w:lang w:val="el-GR"/>
              </w:rPr>
              <w:t>ontext</w:t>
            </w:r>
            <w:r>
              <w:rPr>
                <w:rFonts w:ascii="Times New Roman" w:hAnsi="Times New Roman" w:cs="Times New Roman"/>
                <w:b/>
                <w:lang w:val="el-GR"/>
              </w:rPr>
              <w:t xml:space="preserve"> </w:t>
            </w:r>
          </w:p>
        </w:tc>
        <w:tc>
          <w:tcPr>
            <w:tcW w:w="2074" w:type="dxa"/>
          </w:tcPr>
          <w:p w14:paraId="530C69D6" w14:textId="2A8B771E" w:rsidR="00CD26C3" w:rsidRPr="00CD26C3" w:rsidRDefault="00EA2A56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CD26C3">
              <w:rPr>
                <w:rFonts w:ascii="Times New Roman" w:hAnsi="Times New Roman" w:cs="Times New Roman"/>
                <w:b/>
                <w:lang w:val="el-GR"/>
              </w:rPr>
              <w:t>C</w:t>
            </w:r>
            <w:r w:rsidR="00CD26C3" w:rsidRPr="00CD26C3">
              <w:rPr>
                <w:rFonts w:ascii="Times New Roman" w:hAnsi="Times New Roman" w:cs="Times New Roman"/>
                <w:b/>
                <w:lang w:val="el-GR"/>
              </w:rPr>
              <w:t>oncept</w:t>
            </w:r>
            <w:r>
              <w:rPr>
                <w:rFonts w:ascii="Times New Roman" w:hAnsi="Times New Roman" w:cs="Times New Roman"/>
                <w:b/>
                <w:lang w:val="el-GR"/>
              </w:rPr>
              <w:t xml:space="preserve"> </w:t>
            </w:r>
          </w:p>
        </w:tc>
        <w:tc>
          <w:tcPr>
            <w:tcW w:w="2074" w:type="dxa"/>
          </w:tcPr>
          <w:p w14:paraId="1E4507F8" w14:textId="7E7D3BAF" w:rsidR="00CD26C3" w:rsidRPr="00CD26C3" w:rsidRDefault="00EA2A56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CD26C3">
              <w:rPr>
                <w:rFonts w:ascii="Times New Roman" w:hAnsi="Times New Roman" w:cs="Times New Roman"/>
                <w:b/>
                <w:lang w:val="el-GR"/>
              </w:rPr>
              <w:t>C</w:t>
            </w:r>
            <w:r w:rsidR="00CD26C3" w:rsidRPr="00CD26C3">
              <w:rPr>
                <w:rFonts w:ascii="Times New Roman" w:hAnsi="Times New Roman" w:cs="Times New Roman"/>
                <w:b/>
                <w:lang w:val="el-GR"/>
              </w:rPr>
              <w:t>ontext</w:t>
            </w:r>
            <w:r>
              <w:rPr>
                <w:rFonts w:ascii="Times New Roman" w:hAnsi="Times New Roman" w:cs="Times New Roman"/>
                <w:b/>
                <w:lang w:val="el-GR"/>
              </w:rPr>
              <w:t xml:space="preserve"> </w:t>
            </w:r>
          </w:p>
        </w:tc>
        <w:tc>
          <w:tcPr>
            <w:tcW w:w="2074" w:type="dxa"/>
          </w:tcPr>
          <w:p w14:paraId="594F64AC" w14:textId="7B9B470C" w:rsidR="00CD26C3" w:rsidRPr="00CD26C3" w:rsidRDefault="00EA2A56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CD26C3">
              <w:rPr>
                <w:rFonts w:ascii="Times New Roman" w:hAnsi="Times New Roman" w:cs="Times New Roman"/>
                <w:b/>
                <w:lang w:val="el-GR"/>
              </w:rPr>
              <w:t>C</w:t>
            </w:r>
            <w:r w:rsidR="00CD26C3" w:rsidRPr="00CD26C3">
              <w:rPr>
                <w:rFonts w:ascii="Times New Roman" w:hAnsi="Times New Roman" w:cs="Times New Roman"/>
                <w:b/>
                <w:lang w:val="el-GR"/>
              </w:rPr>
              <w:t>oncept</w:t>
            </w:r>
            <w:r>
              <w:rPr>
                <w:rFonts w:ascii="Times New Roman" w:hAnsi="Times New Roman" w:cs="Times New Roman"/>
                <w:b/>
                <w:lang w:val="el-GR"/>
              </w:rPr>
              <w:t xml:space="preserve"> </w:t>
            </w:r>
          </w:p>
        </w:tc>
      </w:tr>
      <w:tr w:rsidR="00674656" w:rsidRPr="00CD26C3" w14:paraId="74BC4E57" w14:textId="77777777" w:rsidTr="000464CF">
        <w:tc>
          <w:tcPr>
            <w:tcW w:w="2074" w:type="dxa"/>
            <w:vMerge w:val="restart"/>
          </w:tcPr>
          <w:p w14:paraId="476D277A" w14:textId="28DA7CF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terrestrial animals</w:t>
            </w:r>
          </w:p>
        </w:tc>
        <w:tc>
          <w:tcPr>
            <w:tcW w:w="2074" w:type="dxa"/>
          </w:tcPr>
          <w:p w14:paraId="41905660" w14:textId="734ECD53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/>
              </w:rPr>
              <w:t>bear</w:t>
            </w:r>
          </w:p>
        </w:tc>
        <w:tc>
          <w:tcPr>
            <w:tcW w:w="2074" w:type="dxa"/>
            <w:vMerge w:val="restart"/>
          </w:tcPr>
          <w:p w14:paraId="594E7FA8" w14:textId="6A14FAF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weapons</w:t>
            </w:r>
          </w:p>
        </w:tc>
        <w:tc>
          <w:tcPr>
            <w:tcW w:w="2074" w:type="dxa"/>
          </w:tcPr>
          <w:p w14:paraId="3384479E" w14:textId="0FF61A4B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gun</w:t>
            </w:r>
          </w:p>
        </w:tc>
      </w:tr>
      <w:tr w:rsidR="00674656" w:rsidRPr="00CD26C3" w14:paraId="5EA856A3" w14:textId="77777777" w:rsidTr="000464CF">
        <w:tc>
          <w:tcPr>
            <w:tcW w:w="2074" w:type="dxa"/>
            <w:vMerge/>
          </w:tcPr>
          <w:p w14:paraId="7716468E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C9DA59B" w14:textId="0C1C0E5B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buffalo</w:t>
            </w:r>
          </w:p>
        </w:tc>
        <w:tc>
          <w:tcPr>
            <w:tcW w:w="2074" w:type="dxa"/>
            <w:vMerge/>
          </w:tcPr>
          <w:p w14:paraId="36E6F411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552DF1F6" w14:textId="4252FA21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pistol</w:t>
            </w:r>
          </w:p>
        </w:tc>
      </w:tr>
      <w:tr w:rsidR="00674656" w:rsidRPr="00CD26C3" w14:paraId="62CABAF2" w14:textId="77777777" w:rsidTr="000464CF">
        <w:tc>
          <w:tcPr>
            <w:tcW w:w="2074" w:type="dxa"/>
            <w:vMerge/>
          </w:tcPr>
          <w:p w14:paraId="7B10971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681FC97" w14:textId="601C2F33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cat</w:t>
            </w:r>
          </w:p>
        </w:tc>
        <w:tc>
          <w:tcPr>
            <w:tcW w:w="2074" w:type="dxa"/>
            <w:vMerge/>
          </w:tcPr>
          <w:p w14:paraId="03C40A98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12D7259D" w14:textId="20A837B7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revolver</w:t>
            </w:r>
          </w:p>
        </w:tc>
      </w:tr>
      <w:tr w:rsidR="00674656" w:rsidRPr="00CD26C3" w14:paraId="4144C802" w14:textId="77777777" w:rsidTr="000464CF">
        <w:tc>
          <w:tcPr>
            <w:tcW w:w="2074" w:type="dxa"/>
            <w:vMerge/>
          </w:tcPr>
          <w:p w14:paraId="1672B7A0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9FB2335" w14:textId="0664C563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deer</w:t>
            </w:r>
          </w:p>
        </w:tc>
        <w:tc>
          <w:tcPr>
            <w:tcW w:w="2074" w:type="dxa"/>
            <w:vMerge/>
          </w:tcPr>
          <w:p w14:paraId="428276EE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21957AA" w14:textId="08E1081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shotgun</w:t>
            </w:r>
          </w:p>
        </w:tc>
      </w:tr>
      <w:tr w:rsidR="00674656" w:rsidRPr="00CD26C3" w14:paraId="48AA9BD5" w14:textId="77777777" w:rsidTr="000464CF">
        <w:tc>
          <w:tcPr>
            <w:tcW w:w="2074" w:type="dxa"/>
            <w:vMerge w:val="restart"/>
          </w:tcPr>
          <w:p w14:paraId="06B9D7DC" w14:textId="3B401084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birds</w:t>
            </w:r>
          </w:p>
        </w:tc>
        <w:tc>
          <w:tcPr>
            <w:tcW w:w="2074" w:type="dxa"/>
          </w:tcPr>
          <w:p w14:paraId="229AD250" w14:textId="26253A57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budgie</w:t>
            </w:r>
          </w:p>
        </w:tc>
        <w:tc>
          <w:tcPr>
            <w:tcW w:w="2074" w:type="dxa"/>
            <w:vMerge w:val="restart"/>
          </w:tcPr>
          <w:p w14:paraId="2883142A" w14:textId="3E68E5B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cigarettes</w:t>
            </w:r>
          </w:p>
        </w:tc>
        <w:tc>
          <w:tcPr>
            <w:tcW w:w="2074" w:type="dxa"/>
          </w:tcPr>
          <w:p w14:paraId="47A96593" w14:textId="5B91531D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cigar</w:t>
            </w:r>
          </w:p>
        </w:tc>
      </w:tr>
      <w:tr w:rsidR="00674656" w:rsidRPr="00CD26C3" w14:paraId="3DF0546E" w14:textId="77777777" w:rsidTr="000464CF">
        <w:tc>
          <w:tcPr>
            <w:tcW w:w="2074" w:type="dxa"/>
            <w:vMerge/>
          </w:tcPr>
          <w:p w14:paraId="542915A4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730178F" w14:textId="0A01BBFA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buzzard</w:t>
            </w:r>
          </w:p>
        </w:tc>
        <w:tc>
          <w:tcPr>
            <w:tcW w:w="2074" w:type="dxa"/>
            <w:vMerge/>
          </w:tcPr>
          <w:p w14:paraId="1B04A0C5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1B98548D" w14:textId="45F3299A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cigarette</w:t>
            </w:r>
          </w:p>
        </w:tc>
      </w:tr>
      <w:tr w:rsidR="00674656" w:rsidRPr="00CD26C3" w14:paraId="53E6A10D" w14:textId="77777777" w:rsidTr="000464CF">
        <w:tc>
          <w:tcPr>
            <w:tcW w:w="2074" w:type="dxa"/>
            <w:vMerge/>
          </w:tcPr>
          <w:p w14:paraId="47E3C412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07E5C4A7" w14:textId="31DCA05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canary</w:t>
            </w:r>
          </w:p>
        </w:tc>
        <w:tc>
          <w:tcPr>
            <w:tcW w:w="2074" w:type="dxa"/>
            <w:vMerge/>
          </w:tcPr>
          <w:p w14:paraId="14B5F38B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34CC9CE" w14:textId="4626F53B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pipe</w:t>
            </w:r>
          </w:p>
        </w:tc>
      </w:tr>
      <w:tr w:rsidR="00674656" w:rsidRPr="00CD26C3" w14:paraId="4D42C3E7" w14:textId="77777777" w:rsidTr="000464CF">
        <w:tc>
          <w:tcPr>
            <w:tcW w:w="2074" w:type="dxa"/>
            <w:vMerge/>
          </w:tcPr>
          <w:p w14:paraId="51BD58E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68093078" w14:textId="37022BB7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crane</w:t>
            </w:r>
          </w:p>
        </w:tc>
        <w:tc>
          <w:tcPr>
            <w:tcW w:w="2074" w:type="dxa"/>
            <w:vMerge/>
          </w:tcPr>
          <w:p w14:paraId="43956A86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562464FB" w14:textId="043A3886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tobacco</w:t>
            </w:r>
          </w:p>
        </w:tc>
      </w:tr>
      <w:tr w:rsidR="00674656" w:rsidRPr="00CD26C3" w14:paraId="7C5B1B5E" w14:textId="77777777" w:rsidTr="000464CF">
        <w:tc>
          <w:tcPr>
            <w:tcW w:w="2074" w:type="dxa"/>
            <w:vMerge w:val="restart"/>
          </w:tcPr>
          <w:p w14:paraId="321CDA66" w14:textId="7175D48A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body parts</w:t>
            </w:r>
          </w:p>
        </w:tc>
        <w:tc>
          <w:tcPr>
            <w:tcW w:w="2074" w:type="dxa"/>
          </w:tcPr>
          <w:p w14:paraId="17F33713" w14:textId="4185158E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foot</w:t>
            </w:r>
          </w:p>
        </w:tc>
        <w:tc>
          <w:tcPr>
            <w:tcW w:w="2074" w:type="dxa"/>
            <w:vMerge w:val="restart"/>
          </w:tcPr>
          <w:p w14:paraId="68949A55" w14:textId="797C6BCD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drugs</w:t>
            </w:r>
          </w:p>
        </w:tc>
        <w:tc>
          <w:tcPr>
            <w:tcW w:w="2074" w:type="dxa"/>
          </w:tcPr>
          <w:p w14:paraId="27F1A531" w14:textId="1DBC16AA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aspirin</w:t>
            </w:r>
          </w:p>
        </w:tc>
      </w:tr>
      <w:tr w:rsidR="00674656" w:rsidRPr="00CD26C3" w14:paraId="2F306D30" w14:textId="77777777" w:rsidTr="000464CF">
        <w:tc>
          <w:tcPr>
            <w:tcW w:w="2074" w:type="dxa"/>
            <w:vMerge/>
          </w:tcPr>
          <w:p w14:paraId="4E35EBCB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05A3B453" w14:textId="5B094BB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leg</w:t>
            </w:r>
          </w:p>
        </w:tc>
        <w:tc>
          <w:tcPr>
            <w:tcW w:w="2074" w:type="dxa"/>
            <w:vMerge/>
          </w:tcPr>
          <w:p w14:paraId="74498501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38061B0" w14:textId="7EFDD1E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codeine</w:t>
            </w:r>
          </w:p>
        </w:tc>
      </w:tr>
      <w:tr w:rsidR="00674656" w:rsidRPr="00CD26C3" w14:paraId="21DB051B" w14:textId="77777777" w:rsidTr="000464CF">
        <w:tc>
          <w:tcPr>
            <w:tcW w:w="2074" w:type="dxa"/>
            <w:vMerge/>
          </w:tcPr>
          <w:p w14:paraId="6FD99284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08D6C81E" w14:textId="680A2E6A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thumb</w:t>
            </w:r>
          </w:p>
        </w:tc>
        <w:tc>
          <w:tcPr>
            <w:tcW w:w="2074" w:type="dxa"/>
            <w:vMerge/>
          </w:tcPr>
          <w:p w14:paraId="32C7EB9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AA688CD" w14:textId="79D0F663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ibuprofen</w:t>
            </w:r>
          </w:p>
        </w:tc>
      </w:tr>
      <w:tr w:rsidR="00674656" w:rsidRPr="00CD26C3" w14:paraId="30CE13AC" w14:textId="77777777" w:rsidTr="000464CF">
        <w:tc>
          <w:tcPr>
            <w:tcW w:w="2074" w:type="dxa"/>
            <w:vMerge/>
          </w:tcPr>
          <w:p w14:paraId="6A5F8E1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6EDBB5F0" w14:textId="4BDC5FBD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toe</w:t>
            </w:r>
          </w:p>
        </w:tc>
        <w:tc>
          <w:tcPr>
            <w:tcW w:w="2074" w:type="dxa"/>
            <w:vMerge/>
          </w:tcPr>
          <w:p w14:paraId="7DDFBC5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0B49FF26" w14:textId="6FB323E6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valium</w:t>
            </w:r>
          </w:p>
        </w:tc>
      </w:tr>
      <w:tr w:rsidR="00674656" w:rsidRPr="00CD26C3" w14:paraId="2E1CA355" w14:textId="77777777" w:rsidTr="000464CF">
        <w:tc>
          <w:tcPr>
            <w:tcW w:w="2074" w:type="dxa"/>
            <w:vMerge w:val="restart"/>
          </w:tcPr>
          <w:p w14:paraId="6CD5702B" w14:textId="3839048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vegetables</w:t>
            </w:r>
          </w:p>
        </w:tc>
        <w:tc>
          <w:tcPr>
            <w:tcW w:w="2074" w:type="dxa"/>
          </w:tcPr>
          <w:p w14:paraId="533D14C9" w14:textId="3879492F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asparagus</w:t>
            </w:r>
          </w:p>
        </w:tc>
        <w:tc>
          <w:tcPr>
            <w:tcW w:w="2074" w:type="dxa"/>
            <w:vMerge w:val="restart"/>
          </w:tcPr>
          <w:p w14:paraId="695343E6" w14:textId="37D49B5C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clothing</w:t>
            </w:r>
          </w:p>
        </w:tc>
        <w:tc>
          <w:tcPr>
            <w:tcW w:w="2074" w:type="dxa"/>
          </w:tcPr>
          <w:p w14:paraId="3A60C970" w14:textId="4681E410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cloak</w:t>
            </w:r>
          </w:p>
        </w:tc>
      </w:tr>
      <w:tr w:rsidR="00674656" w:rsidRPr="00CD26C3" w14:paraId="674D8E39" w14:textId="77777777" w:rsidTr="000464CF">
        <w:tc>
          <w:tcPr>
            <w:tcW w:w="2074" w:type="dxa"/>
            <w:vMerge/>
          </w:tcPr>
          <w:p w14:paraId="1BB2BEF6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35496FE" w14:textId="51853686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broccoli</w:t>
            </w:r>
          </w:p>
        </w:tc>
        <w:tc>
          <w:tcPr>
            <w:tcW w:w="2074" w:type="dxa"/>
            <w:vMerge/>
          </w:tcPr>
          <w:p w14:paraId="4F316DE2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6514840" w14:textId="1D1AD3F8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dress</w:t>
            </w:r>
          </w:p>
        </w:tc>
      </w:tr>
      <w:tr w:rsidR="00674656" w:rsidRPr="00CD26C3" w14:paraId="5F588DBC" w14:textId="77777777" w:rsidTr="000464CF">
        <w:tc>
          <w:tcPr>
            <w:tcW w:w="2074" w:type="dxa"/>
            <w:vMerge/>
          </w:tcPr>
          <w:p w14:paraId="25560BC8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710EC0C9" w14:textId="59E1D00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cabbage</w:t>
            </w:r>
          </w:p>
        </w:tc>
        <w:tc>
          <w:tcPr>
            <w:tcW w:w="2074" w:type="dxa"/>
            <w:vMerge/>
          </w:tcPr>
          <w:p w14:paraId="5E06C3A6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48C8F0C" w14:textId="121940E7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robe</w:t>
            </w:r>
          </w:p>
        </w:tc>
      </w:tr>
      <w:tr w:rsidR="00674656" w:rsidRPr="00CD26C3" w14:paraId="01722069" w14:textId="77777777" w:rsidTr="000464CF">
        <w:tc>
          <w:tcPr>
            <w:tcW w:w="2074" w:type="dxa"/>
            <w:vMerge/>
          </w:tcPr>
          <w:p w14:paraId="63423EF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7F7733A4" w14:textId="3400FAA8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celery</w:t>
            </w:r>
          </w:p>
        </w:tc>
        <w:tc>
          <w:tcPr>
            <w:tcW w:w="2074" w:type="dxa"/>
            <w:vMerge/>
          </w:tcPr>
          <w:p w14:paraId="1B052293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F0C2EF4" w14:textId="441535D7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shawl</w:t>
            </w:r>
          </w:p>
        </w:tc>
      </w:tr>
      <w:tr w:rsidR="00674656" w:rsidRPr="00CD26C3" w14:paraId="434B0BC1" w14:textId="77777777" w:rsidTr="000464CF">
        <w:tc>
          <w:tcPr>
            <w:tcW w:w="2074" w:type="dxa"/>
            <w:vMerge w:val="restart"/>
          </w:tcPr>
          <w:p w14:paraId="00A1CFAD" w14:textId="4C06D0F5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trees</w:t>
            </w:r>
          </w:p>
        </w:tc>
        <w:tc>
          <w:tcPr>
            <w:tcW w:w="2074" w:type="dxa"/>
          </w:tcPr>
          <w:p w14:paraId="5AA8CBAE" w14:textId="791C382C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fir</w:t>
            </w:r>
          </w:p>
        </w:tc>
        <w:tc>
          <w:tcPr>
            <w:tcW w:w="2074" w:type="dxa"/>
            <w:vMerge w:val="restart"/>
          </w:tcPr>
          <w:p w14:paraId="189AB605" w14:textId="0B267011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shellfish</w:t>
            </w:r>
          </w:p>
        </w:tc>
        <w:tc>
          <w:tcPr>
            <w:tcW w:w="2074" w:type="dxa"/>
          </w:tcPr>
          <w:p w14:paraId="02459AAA" w14:textId="625A582E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clam</w:t>
            </w:r>
          </w:p>
        </w:tc>
      </w:tr>
      <w:tr w:rsidR="00674656" w:rsidRPr="00CD26C3" w14:paraId="38482A21" w14:textId="77777777" w:rsidTr="000464CF">
        <w:tc>
          <w:tcPr>
            <w:tcW w:w="2074" w:type="dxa"/>
            <w:vMerge/>
          </w:tcPr>
          <w:p w14:paraId="310EB419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1C1FEA6B" w14:textId="1AED8B59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pine</w:t>
            </w:r>
          </w:p>
        </w:tc>
        <w:tc>
          <w:tcPr>
            <w:tcW w:w="2074" w:type="dxa"/>
            <w:vMerge/>
          </w:tcPr>
          <w:p w14:paraId="0F70BB5A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72D0332D" w14:textId="45B6B38B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mussel</w:t>
            </w:r>
          </w:p>
        </w:tc>
      </w:tr>
      <w:tr w:rsidR="00674656" w:rsidRPr="00CD26C3" w14:paraId="229B1427" w14:textId="77777777" w:rsidTr="000464CF">
        <w:tc>
          <w:tcPr>
            <w:tcW w:w="2074" w:type="dxa"/>
            <w:vMerge/>
          </w:tcPr>
          <w:p w14:paraId="4384F34E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5E76BD78" w14:textId="490DDAA1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sycamore</w:t>
            </w:r>
          </w:p>
        </w:tc>
        <w:tc>
          <w:tcPr>
            <w:tcW w:w="2074" w:type="dxa"/>
            <w:vMerge/>
          </w:tcPr>
          <w:p w14:paraId="0C4F7F09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60C938F6" w14:textId="19C22EE6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oyster</w:t>
            </w:r>
          </w:p>
        </w:tc>
      </w:tr>
      <w:tr w:rsidR="00674656" w:rsidRPr="00CD26C3" w14:paraId="3B7734E6" w14:textId="77777777" w:rsidTr="000464CF">
        <w:tc>
          <w:tcPr>
            <w:tcW w:w="2074" w:type="dxa"/>
            <w:vMerge/>
          </w:tcPr>
          <w:p w14:paraId="3260ED64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B7FEB45" w14:textId="7BF602E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willow</w:t>
            </w:r>
          </w:p>
        </w:tc>
        <w:tc>
          <w:tcPr>
            <w:tcW w:w="2074" w:type="dxa"/>
            <w:vMerge/>
          </w:tcPr>
          <w:p w14:paraId="05719D06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72A19251" w14:textId="3E84A09E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scallop</w:t>
            </w:r>
          </w:p>
        </w:tc>
      </w:tr>
      <w:tr w:rsidR="00674656" w:rsidRPr="00CD26C3" w14:paraId="4363A8DA" w14:textId="77777777" w:rsidTr="000464CF">
        <w:tc>
          <w:tcPr>
            <w:tcW w:w="2074" w:type="dxa"/>
            <w:vMerge w:val="restart"/>
          </w:tcPr>
          <w:p w14:paraId="67351E9D" w14:textId="3CDDB986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fruits</w:t>
            </w:r>
          </w:p>
        </w:tc>
        <w:tc>
          <w:tcPr>
            <w:tcW w:w="2074" w:type="dxa"/>
          </w:tcPr>
          <w:p w14:paraId="7BE45CAD" w14:textId="015C5722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melon</w:t>
            </w:r>
          </w:p>
        </w:tc>
        <w:tc>
          <w:tcPr>
            <w:tcW w:w="2074" w:type="dxa"/>
            <w:vMerge w:val="restart"/>
          </w:tcPr>
          <w:p w14:paraId="02C44B6B" w14:textId="0AAE48EE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fish</w:t>
            </w:r>
          </w:p>
        </w:tc>
        <w:tc>
          <w:tcPr>
            <w:tcW w:w="2074" w:type="dxa"/>
          </w:tcPr>
          <w:p w14:paraId="3F8DF102" w14:textId="5918A5FB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carp</w:t>
            </w:r>
          </w:p>
        </w:tc>
      </w:tr>
      <w:tr w:rsidR="00674656" w:rsidRPr="00CD26C3" w14:paraId="57D894E7" w14:textId="77777777" w:rsidTr="000464CF">
        <w:tc>
          <w:tcPr>
            <w:tcW w:w="2074" w:type="dxa"/>
            <w:vMerge/>
          </w:tcPr>
          <w:p w14:paraId="61519CD8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12FAE8A8" w14:textId="599117B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nectarine</w:t>
            </w:r>
          </w:p>
        </w:tc>
        <w:tc>
          <w:tcPr>
            <w:tcW w:w="2074" w:type="dxa"/>
            <w:vMerge/>
          </w:tcPr>
          <w:p w14:paraId="3EBC34DF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55451F8F" w14:textId="417E29E6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cod</w:t>
            </w:r>
          </w:p>
        </w:tc>
      </w:tr>
      <w:tr w:rsidR="00674656" w:rsidRPr="00CD26C3" w14:paraId="03FA1263" w14:textId="77777777" w:rsidTr="000464CF">
        <w:tc>
          <w:tcPr>
            <w:tcW w:w="2074" w:type="dxa"/>
            <w:vMerge/>
          </w:tcPr>
          <w:p w14:paraId="2AD54799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53287EB7" w14:textId="1EA97B50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orange</w:t>
            </w:r>
          </w:p>
        </w:tc>
        <w:tc>
          <w:tcPr>
            <w:tcW w:w="2074" w:type="dxa"/>
            <w:vMerge/>
          </w:tcPr>
          <w:p w14:paraId="53920CEB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506766E" w14:textId="2DCE41B2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flounder</w:t>
            </w:r>
          </w:p>
        </w:tc>
      </w:tr>
      <w:tr w:rsidR="00674656" w:rsidRPr="00CD26C3" w14:paraId="6A35E597" w14:textId="77777777" w:rsidTr="000464CF">
        <w:tc>
          <w:tcPr>
            <w:tcW w:w="2074" w:type="dxa"/>
            <w:vMerge/>
          </w:tcPr>
          <w:p w14:paraId="2BA00AD3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5CC1699" w14:textId="21CB551F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peach</w:t>
            </w:r>
          </w:p>
        </w:tc>
        <w:tc>
          <w:tcPr>
            <w:tcW w:w="2074" w:type="dxa"/>
            <w:vMerge/>
          </w:tcPr>
          <w:p w14:paraId="718BAC2B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1658DD7E" w14:textId="2529EDB0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herring</w:t>
            </w:r>
          </w:p>
        </w:tc>
      </w:tr>
      <w:tr w:rsidR="00674656" w:rsidRPr="00CD26C3" w14:paraId="47175329" w14:textId="77777777" w:rsidTr="000464CF">
        <w:tc>
          <w:tcPr>
            <w:tcW w:w="2074" w:type="dxa"/>
            <w:vMerge w:val="restart"/>
          </w:tcPr>
          <w:p w14:paraId="30B5C240" w14:textId="4F967D47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hardware tools</w:t>
            </w:r>
          </w:p>
        </w:tc>
        <w:tc>
          <w:tcPr>
            <w:tcW w:w="2074" w:type="dxa"/>
          </w:tcPr>
          <w:p w14:paraId="47E9D669" w14:textId="181CBCAF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hatchet</w:t>
            </w:r>
          </w:p>
        </w:tc>
        <w:tc>
          <w:tcPr>
            <w:tcW w:w="2074" w:type="dxa"/>
            <w:vMerge w:val="restart"/>
          </w:tcPr>
          <w:p w14:paraId="70D346B8" w14:textId="75C49BDE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paper products</w:t>
            </w:r>
          </w:p>
        </w:tc>
        <w:tc>
          <w:tcPr>
            <w:tcW w:w="2074" w:type="dxa"/>
          </w:tcPr>
          <w:p w14:paraId="744CF31B" w14:textId="5EA372B7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newspaper</w:t>
            </w:r>
          </w:p>
        </w:tc>
      </w:tr>
      <w:tr w:rsidR="00674656" w:rsidRPr="00CD26C3" w14:paraId="1561601E" w14:textId="77777777" w:rsidTr="000464CF">
        <w:tc>
          <w:tcPr>
            <w:tcW w:w="2074" w:type="dxa"/>
            <w:vMerge/>
          </w:tcPr>
          <w:p w14:paraId="64DE2B93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A3AA4E2" w14:textId="35DFA313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saw</w:t>
            </w:r>
          </w:p>
        </w:tc>
        <w:tc>
          <w:tcPr>
            <w:tcW w:w="2074" w:type="dxa"/>
            <w:vMerge/>
          </w:tcPr>
          <w:p w14:paraId="76D43CF4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7334816" w14:textId="19027944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pamphlet</w:t>
            </w:r>
          </w:p>
        </w:tc>
      </w:tr>
      <w:tr w:rsidR="00674656" w:rsidRPr="00CD26C3" w14:paraId="1AD7345F" w14:textId="77777777" w:rsidTr="000464CF">
        <w:tc>
          <w:tcPr>
            <w:tcW w:w="2074" w:type="dxa"/>
            <w:vMerge/>
          </w:tcPr>
          <w:p w14:paraId="53B1167F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4BB8D76F" w14:textId="22F925EC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scissors</w:t>
            </w:r>
          </w:p>
        </w:tc>
        <w:tc>
          <w:tcPr>
            <w:tcW w:w="2074" w:type="dxa"/>
            <w:vMerge/>
          </w:tcPr>
          <w:p w14:paraId="0D2D9A3D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2982D2A1" w14:textId="190346D6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book</w:t>
            </w:r>
          </w:p>
        </w:tc>
      </w:tr>
      <w:tr w:rsidR="00674656" w:rsidRPr="00CD26C3" w14:paraId="54D63BB3" w14:textId="77777777" w:rsidTr="000464CF">
        <w:tc>
          <w:tcPr>
            <w:tcW w:w="2074" w:type="dxa"/>
            <w:vMerge/>
          </w:tcPr>
          <w:p w14:paraId="4D00D7BC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4611C1E" w14:textId="2A1DE29B" w:rsidR="00674656" w:rsidRPr="00CD26C3" w:rsidRDefault="00D95B4A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scythe</w:t>
            </w:r>
          </w:p>
        </w:tc>
        <w:tc>
          <w:tcPr>
            <w:tcW w:w="2074" w:type="dxa"/>
            <w:vMerge/>
          </w:tcPr>
          <w:p w14:paraId="0C80760E" w14:textId="77777777" w:rsidR="00674656" w:rsidRPr="00CD26C3" w:rsidRDefault="00674656">
            <w:pPr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2074" w:type="dxa"/>
          </w:tcPr>
          <w:p w14:paraId="373DB1AE" w14:textId="7C8E0105" w:rsidR="00674656" w:rsidRPr="00CD26C3" w:rsidRDefault="00CD26C3">
            <w:pPr>
              <w:rPr>
                <w:rFonts w:ascii="Times New Roman" w:hAnsi="Times New Roman" w:cs="Times New Roman"/>
                <w:lang w:val="el-GR"/>
              </w:rPr>
            </w:pPr>
            <w:r w:rsidRPr="00CD26C3">
              <w:rPr>
                <w:rFonts w:ascii="Times New Roman" w:hAnsi="Times New Roman" w:cs="Times New Roman"/>
                <w:lang w:val="el-GR" w:eastAsia="el-GR"/>
              </w:rPr>
              <w:t>brochure</w:t>
            </w:r>
          </w:p>
        </w:tc>
      </w:tr>
    </w:tbl>
    <w:p w14:paraId="6AF3F520" w14:textId="77777777" w:rsidR="002952F1" w:rsidRPr="00CF358C" w:rsidRDefault="002952F1">
      <w:pPr>
        <w:rPr>
          <w:lang w:val="el-GR"/>
        </w:rPr>
      </w:pPr>
    </w:p>
    <w:sectPr w:rsidR="002952F1" w:rsidRPr="00CF35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06"/>
    <w:rsid w:val="000464CF"/>
    <w:rsid w:val="000A21EF"/>
    <w:rsid w:val="000A75BF"/>
    <w:rsid w:val="000F4A62"/>
    <w:rsid w:val="000F7206"/>
    <w:rsid w:val="00102D9E"/>
    <w:rsid w:val="0010523F"/>
    <w:rsid w:val="00121973"/>
    <w:rsid w:val="00140CBC"/>
    <w:rsid w:val="00163459"/>
    <w:rsid w:val="00184827"/>
    <w:rsid w:val="001F36DF"/>
    <w:rsid w:val="002952F1"/>
    <w:rsid w:val="002A0148"/>
    <w:rsid w:val="002E2BDA"/>
    <w:rsid w:val="00300566"/>
    <w:rsid w:val="00310C9F"/>
    <w:rsid w:val="003253A2"/>
    <w:rsid w:val="003E56B0"/>
    <w:rsid w:val="00505447"/>
    <w:rsid w:val="00553EA3"/>
    <w:rsid w:val="00607CE1"/>
    <w:rsid w:val="006377F6"/>
    <w:rsid w:val="0065052F"/>
    <w:rsid w:val="00665C53"/>
    <w:rsid w:val="00674656"/>
    <w:rsid w:val="0068530A"/>
    <w:rsid w:val="006904BD"/>
    <w:rsid w:val="006908A5"/>
    <w:rsid w:val="006E2AB4"/>
    <w:rsid w:val="00721234"/>
    <w:rsid w:val="00721922"/>
    <w:rsid w:val="00764BD3"/>
    <w:rsid w:val="00830827"/>
    <w:rsid w:val="00831B08"/>
    <w:rsid w:val="00840F08"/>
    <w:rsid w:val="00847166"/>
    <w:rsid w:val="00856FA3"/>
    <w:rsid w:val="0089369E"/>
    <w:rsid w:val="00896C53"/>
    <w:rsid w:val="008F3B52"/>
    <w:rsid w:val="0090372C"/>
    <w:rsid w:val="0090770F"/>
    <w:rsid w:val="00980F3D"/>
    <w:rsid w:val="009841C0"/>
    <w:rsid w:val="009D49B3"/>
    <w:rsid w:val="009D6E79"/>
    <w:rsid w:val="00A205EE"/>
    <w:rsid w:val="00A27927"/>
    <w:rsid w:val="00A95A65"/>
    <w:rsid w:val="00B20027"/>
    <w:rsid w:val="00B458E4"/>
    <w:rsid w:val="00B6171F"/>
    <w:rsid w:val="00BE6297"/>
    <w:rsid w:val="00C046EF"/>
    <w:rsid w:val="00C0664A"/>
    <w:rsid w:val="00C92763"/>
    <w:rsid w:val="00CB711B"/>
    <w:rsid w:val="00CD26C3"/>
    <w:rsid w:val="00CF0229"/>
    <w:rsid w:val="00CF317D"/>
    <w:rsid w:val="00CF358C"/>
    <w:rsid w:val="00D32FFC"/>
    <w:rsid w:val="00D8269A"/>
    <w:rsid w:val="00D95941"/>
    <w:rsid w:val="00D95B4A"/>
    <w:rsid w:val="00DA1FD5"/>
    <w:rsid w:val="00DB0FA4"/>
    <w:rsid w:val="00DC4159"/>
    <w:rsid w:val="00DE557E"/>
    <w:rsid w:val="00DE73AF"/>
    <w:rsid w:val="00E21CF4"/>
    <w:rsid w:val="00E223C8"/>
    <w:rsid w:val="00E31E5C"/>
    <w:rsid w:val="00E338D7"/>
    <w:rsid w:val="00E64C2E"/>
    <w:rsid w:val="00E669FF"/>
    <w:rsid w:val="00E85170"/>
    <w:rsid w:val="00EA2A56"/>
    <w:rsid w:val="00F06C1D"/>
    <w:rsid w:val="00F21C86"/>
    <w:rsid w:val="00F25DD6"/>
    <w:rsid w:val="00F5388E"/>
    <w:rsid w:val="00F66360"/>
    <w:rsid w:val="00FF50CA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D8FB"/>
  <w14:defaultImageDpi w14:val="32767"/>
  <w15:chartTrackingRefBased/>
  <w15:docId w15:val="{613133CE-C428-4C86-B48F-E9F3767F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rsid w:val="00121973"/>
    <w:pPr>
      <w:keepNext/>
      <w:keepLines/>
      <w:widowControl/>
      <w:spacing w:before="360" w:after="240" w:line="276" w:lineRule="auto"/>
      <w:contextualSpacing/>
      <w:jc w:val="left"/>
      <w:outlineLvl w:val="0"/>
    </w:pPr>
    <w:rPr>
      <w:rFonts w:ascii="Trebuchet MS" w:eastAsia="Trebuchet MS" w:hAnsi="Trebuchet MS" w:cs="Trebuchet MS"/>
      <w:b/>
      <w:noProof/>
      <w:color w:val="000000"/>
      <w:kern w:val="0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121973"/>
    <w:rPr>
      <w:rFonts w:ascii="Trebuchet MS" w:eastAsia="Trebuchet MS" w:hAnsi="Trebuchet MS" w:cs="Trebuchet MS"/>
      <w:b/>
      <w:noProof/>
      <w:color w:val="000000"/>
      <w:kern w:val="0"/>
      <w:sz w:val="32"/>
      <w:szCs w:val="32"/>
      <w:lang w:eastAsia="el-GR"/>
    </w:rPr>
  </w:style>
  <w:style w:type="paragraph" w:styleId="a3">
    <w:name w:val="caption"/>
    <w:basedOn w:val="a"/>
    <w:next w:val="a"/>
    <w:uiPriority w:val="35"/>
    <w:unhideWhenUsed/>
    <w:qFormat/>
    <w:rsid w:val="00121973"/>
    <w:rPr>
      <w:rFonts w:asciiTheme="majorHAnsi" w:eastAsia="黑体" w:hAnsiTheme="majorHAnsi" w:cstheme="majorBidi"/>
      <w:sz w:val="20"/>
      <w:szCs w:val="20"/>
    </w:rPr>
  </w:style>
  <w:style w:type="character" w:styleId="a4">
    <w:name w:val="annotation reference"/>
    <w:basedOn w:val="a0"/>
    <w:uiPriority w:val="99"/>
    <w:semiHidden/>
    <w:unhideWhenUsed/>
    <w:rsid w:val="00121973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121973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121973"/>
  </w:style>
  <w:style w:type="paragraph" w:styleId="a7">
    <w:name w:val="Balloon Text"/>
    <w:basedOn w:val="a"/>
    <w:link w:val="a8"/>
    <w:uiPriority w:val="99"/>
    <w:semiHidden/>
    <w:unhideWhenUsed/>
    <w:rsid w:val="006904B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904BD"/>
    <w:rPr>
      <w:sz w:val="18"/>
      <w:szCs w:val="18"/>
    </w:rPr>
  </w:style>
  <w:style w:type="paragraph" w:styleId="a9">
    <w:name w:val="annotation subject"/>
    <w:basedOn w:val="a5"/>
    <w:next w:val="a5"/>
    <w:link w:val="aa"/>
    <w:uiPriority w:val="99"/>
    <w:semiHidden/>
    <w:unhideWhenUsed/>
    <w:rsid w:val="009D6E79"/>
    <w:rPr>
      <w:b/>
      <w:bCs/>
    </w:rPr>
  </w:style>
  <w:style w:type="character" w:customStyle="1" w:styleId="aa">
    <w:name w:val="批注主题 字符"/>
    <w:basedOn w:val="a6"/>
    <w:link w:val="a9"/>
    <w:uiPriority w:val="99"/>
    <w:semiHidden/>
    <w:rsid w:val="009D6E79"/>
    <w:rPr>
      <w:b/>
      <w:bCs/>
    </w:rPr>
  </w:style>
  <w:style w:type="table" w:styleId="ab">
    <w:name w:val="Table Grid"/>
    <w:basedOn w:val="a1"/>
    <w:uiPriority w:val="39"/>
    <w:rsid w:val="00046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872</Words>
  <Characters>4972</Characters>
  <Application>Microsoft Office Word</Application>
  <DocSecurity>0</DocSecurity>
  <Lines>41</Lines>
  <Paragraphs>11</Paragraphs>
  <ScaleCrop>false</ScaleCrop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Ye</dc:creator>
  <cp:keywords/>
  <dc:description/>
  <cp:lastModifiedBy>Wang Ye</cp:lastModifiedBy>
  <cp:revision>73</cp:revision>
  <dcterms:created xsi:type="dcterms:W3CDTF">2019-08-09T06:43:00Z</dcterms:created>
  <dcterms:modified xsi:type="dcterms:W3CDTF">2019-09-05T09:12:00Z</dcterms:modified>
</cp:coreProperties>
</file>