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BB" w:rsidRPr="004E2170" w:rsidRDefault="00DA2ABB" w:rsidP="00DA2ABB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054CE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E2170">
        <w:rPr>
          <w:rFonts w:ascii="Times New Roman" w:hAnsi="Times New Roman" w:cs="Times New Roman"/>
          <w:sz w:val="24"/>
          <w:szCs w:val="24"/>
          <w:lang w:val="en-US"/>
        </w:rPr>
        <w:t xml:space="preserve">. Primers sequence and reaction conditions for genotyping assays 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275"/>
        <w:gridCol w:w="1135"/>
        <w:gridCol w:w="1526"/>
        <w:gridCol w:w="600"/>
      </w:tblGrid>
      <w:tr w:rsidR="00DA2ABB" w:rsidRPr="008A3DB0" w:rsidTr="000136BA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Polymorphism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Primer sequences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AB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Annealing</w:t>
            </w:r>
          </w:p>
          <w:p w:rsidR="00DA2AB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Temperature</w:t>
            </w:r>
          </w:p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(°C)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AB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Restriction</w:t>
            </w:r>
          </w:p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enzyme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Informative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Pr="008A3DB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ragments length (bp)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Ref.</w:t>
            </w:r>
          </w:p>
        </w:tc>
      </w:tr>
      <w:tr w:rsidR="00DA2ABB" w:rsidRPr="008A3DB0" w:rsidTr="000136BA"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A67E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IL-6 -174 G/C (rs1800795</w:t>
            </w:r>
            <w:r w:rsidRPr="000D2D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F- 5’CACTCCACCTGGAGACGCCT3′</w:t>
            </w:r>
          </w:p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R- 5′TCCCTCACACAGGGCTCGAC3′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NlaIII</w:t>
            </w:r>
            <w:proofErr w:type="spellEnd"/>
          </w:p>
        </w:tc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432</w:t>
            </w:r>
          </w:p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310+122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bookmarkStart w:id="0" w:name="_Ref517859038"/>
            <w:r w:rsidRPr="00054CEB">
              <w:rPr>
                <w:rStyle w:val="Rimandonotadichiusura"/>
                <w:rFonts w:ascii="Times New Roman" w:hAnsi="Times New Roman" w:cs="Times New Roman"/>
                <w:sz w:val="18"/>
                <w:szCs w:val="18"/>
                <w:vertAlign w:val="baseline"/>
                <w:lang w:val="en-US"/>
              </w:rPr>
              <w:endnoteReference w:id="1"/>
            </w:r>
            <w:bookmarkEnd w:id="0"/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</w:tr>
      <w:tr w:rsidR="00DA2ABB" w:rsidRPr="008A3DB0" w:rsidTr="000136B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2ABB" w:rsidRPr="008A3DB0" w:rsidTr="000136B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A67E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IL8-251 A/T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(</w:t>
            </w:r>
            <w:r w:rsidRPr="00EA67E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rs4073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F- 5’CCATCATGATAGCATCTGT3’</w:t>
            </w:r>
          </w:p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R- 5’CCACAATTTGGTGAATTATTAA3’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</w:t>
            </w:r>
          </w:p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152+21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054CEB">
              <w:rPr>
                <w:rFonts w:ascii="Times New Roman" w:hAnsi="Times New Roman" w:cs="Times New Roman"/>
                <w:sz w:val="18"/>
                <w:szCs w:val="18"/>
              </w:rPr>
              <w:endnoteReference w:id="2"/>
            </w:r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</w:tr>
      <w:tr w:rsidR="00DA2ABB" w:rsidRPr="008A3DB0" w:rsidTr="000136B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2ABB" w:rsidRPr="008A3DB0" w:rsidTr="000136B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A67E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IL8 +781 C/T (rs2227306)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F- 5’CTCTAACTCTTTATATAGGAATT3’</w:t>
            </w:r>
          </w:p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R- 5’GATTGATTTTATCAACAGGCA3’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EcoRI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203</w:t>
            </w:r>
          </w:p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184+19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054CEB">
              <w:rPr>
                <w:rFonts w:ascii="Times New Roman" w:hAnsi="Times New Roman" w:cs="Times New Roman"/>
                <w:sz w:val="18"/>
                <w:szCs w:val="18"/>
              </w:rPr>
              <w:endnoteReference w:id="3"/>
            </w:r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</w:tr>
      <w:tr w:rsidR="00DA2ABB" w:rsidRPr="008A3DB0" w:rsidTr="000136B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2ABB" w:rsidRPr="008A3DB0" w:rsidTr="000136B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A67E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TNFα-308 G/A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(</w:t>
            </w:r>
            <w:r w:rsidRPr="00EA67E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rs1800629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F-5’AGGCAATAGGTTTTGAGGGCCAT3’</w:t>
            </w:r>
          </w:p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R-5’GAGCGTCTGTGGCTGGGTG3’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NcoI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345</w:t>
            </w:r>
          </w:p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325+20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054CEB">
              <w:rPr>
                <w:rStyle w:val="Rimandonotadichiusura"/>
                <w:rFonts w:ascii="Times New Roman" w:hAnsi="Times New Roman" w:cs="Times New Roman"/>
                <w:sz w:val="18"/>
                <w:szCs w:val="18"/>
                <w:vertAlign w:val="baseline"/>
                <w:lang w:val="en-US"/>
              </w:rPr>
              <w:endnoteReference w:id="4"/>
            </w:r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</w:tr>
      <w:tr w:rsidR="00DA2ABB" w:rsidRPr="008A3DB0" w:rsidTr="000136B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2ABB" w:rsidRPr="008A3DB0" w:rsidTr="000136B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D4E9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LEP G2548A (rs7799039)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F- 5’</w:t>
            </w:r>
            <w:r w:rsidRPr="004160CA">
              <w:rPr>
                <w:rFonts w:ascii="Times New Roman" w:hAnsi="Times New Roman" w:cs="Times New Roman"/>
                <w:sz w:val="16"/>
                <w:szCs w:val="16"/>
              </w:rPr>
              <w:t>TTTCCTGTAATTTTCCCATGAG3’</w:t>
            </w:r>
          </w:p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R- 5’</w:t>
            </w:r>
            <w:r w:rsidRPr="004160CA">
              <w:rPr>
                <w:rFonts w:ascii="Times New Roman" w:hAnsi="Times New Roman" w:cs="Times New Roman"/>
                <w:sz w:val="16"/>
                <w:szCs w:val="16"/>
              </w:rPr>
              <w:t>AAAGCAAAGACAGGCATAAAA3’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HhaI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242</w:t>
            </w:r>
          </w:p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181+61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054CEB">
              <w:rPr>
                <w:rStyle w:val="Rimandonotadichiusura"/>
                <w:rFonts w:ascii="Times New Roman" w:hAnsi="Times New Roman" w:cs="Times New Roman"/>
                <w:sz w:val="18"/>
                <w:szCs w:val="18"/>
                <w:vertAlign w:val="baseline"/>
                <w:lang w:val="en-US"/>
              </w:rPr>
              <w:endnoteReference w:id="5"/>
            </w:r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</w:tr>
      <w:tr w:rsidR="00DA2ABB" w:rsidRPr="008A3DB0" w:rsidTr="000136B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2ABB" w:rsidRPr="008A3DB0" w:rsidTr="000136B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579F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LEPR </w:t>
            </w:r>
            <w:r w:rsidRPr="00A2226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Q223R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(</w:t>
            </w:r>
            <w:r w:rsidRPr="00397E2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rs1137101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)</w:t>
            </w:r>
            <w:r w:rsidRPr="00D579F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F- 5’ACCCTTTAAGCTGGGTGTCCCAAATGA3’</w:t>
            </w:r>
          </w:p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R- 5’ CTAGCAAATATTTTTGTAAGCAATT3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MspI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440</w:t>
            </w:r>
          </w:p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300+140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054CEB">
              <w:rPr>
                <w:rStyle w:val="Rimandonotadichiusura"/>
                <w:rFonts w:ascii="Times New Roman" w:hAnsi="Times New Roman" w:cs="Times New Roman"/>
                <w:sz w:val="18"/>
                <w:szCs w:val="18"/>
                <w:vertAlign w:val="baseline"/>
                <w:lang w:val="en-US"/>
              </w:rPr>
              <w:endnoteReference w:id="6"/>
            </w:r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</w:tr>
      <w:tr w:rsidR="00DA2ABB" w:rsidRPr="008A3DB0" w:rsidTr="000136B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2ABB" w:rsidRPr="008A3DB0" w:rsidTr="000136B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ADIPO</w:t>
            </w:r>
            <w:r w:rsidRPr="00A2226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G276T (r</w:t>
            </w:r>
            <w:r w:rsidRPr="0072508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s1501299)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F- 5′CCTGGTGAGAAGGGTGAGAA3’</w:t>
            </w:r>
          </w:p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R- 5′AGATGCAGCAAAGCCAAAGT3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BsmI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241</w:t>
            </w:r>
          </w:p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148+93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054CEB">
              <w:rPr>
                <w:rFonts w:ascii="Times New Roman" w:hAnsi="Times New Roman" w:cs="Times New Roman"/>
                <w:sz w:val="18"/>
                <w:szCs w:val="18"/>
              </w:rPr>
              <w:endnoteReference w:id="7"/>
            </w:r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</w:tr>
      <w:tr w:rsidR="00DA2ABB" w:rsidRPr="008A3DB0" w:rsidTr="000136B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2ABB" w:rsidRPr="008A3DB0" w:rsidTr="000136B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6BC1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NTS G479A (rs1800832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F-5’GCTGAAGGAAAGAGGAAGTG3’</w:t>
            </w:r>
          </w:p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R-5’GGAGTAGCATGCATACAAGC3’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DdeI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</w:t>
            </w:r>
          </w:p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79+49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bookmarkStart w:id="1" w:name="_Ref517856736"/>
            <w:r w:rsidRPr="00054CEB">
              <w:rPr>
                <w:rStyle w:val="Rimandonotadichiusura"/>
                <w:rFonts w:ascii="Times New Roman" w:hAnsi="Times New Roman" w:cs="Times New Roman"/>
                <w:sz w:val="18"/>
                <w:szCs w:val="18"/>
                <w:vertAlign w:val="baseline"/>
                <w:lang w:val="en-US"/>
              </w:rPr>
              <w:endnoteReference w:id="8"/>
            </w:r>
            <w:bookmarkEnd w:id="1"/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bookmarkStart w:id="2" w:name="_GoBack"/>
        <w:bookmarkEnd w:id="2"/>
      </w:tr>
      <w:tr w:rsidR="00DA2ABB" w:rsidRPr="008A3DB0" w:rsidTr="000136B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2ABB" w:rsidRPr="008A3DB0" w:rsidTr="000136BA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ABB" w:rsidRPr="00066BC1" w:rsidRDefault="00DA2ABB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BC7185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BDNF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G196A (</w:t>
            </w:r>
            <w:r w:rsidRPr="00BC7185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rs6265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F-5′ACTCTGGAGAGCGTGAAT3’</w:t>
            </w:r>
          </w:p>
          <w:p w:rsidR="00DA2ABB" w:rsidRPr="004160CA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R-5′ATACTGTCACACACGCTC3’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NlaIII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243</w:t>
            </w:r>
          </w:p>
          <w:p w:rsidR="00DA2ABB" w:rsidRPr="008A3DB0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75+168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ABB" w:rsidRPr="00054CEB" w:rsidRDefault="00DA2ABB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bookmarkStart w:id="3" w:name="_Ref517858632"/>
            <w:r w:rsidRPr="00054CEB">
              <w:rPr>
                <w:rStyle w:val="Rimandonotadichiusura"/>
                <w:rFonts w:ascii="Times New Roman" w:hAnsi="Times New Roman" w:cs="Times New Roman"/>
                <w:sz w:val="18"/>
                <w:szCs w:val="18"/>
                <w:vertAlign w:val="baseline"/>
                <w:lang w:val="en-US"/>
              </w:rPr>
              <w:endnoteReference w:id="9"/>
            </w:r>
            <w:bookmarkEnd w:id="3"/>
            <w:r w:rsidRPr="00054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</w:tr>
    </w:tbl>
    <w:p w:rsidR="00DA2ABB" w:rsidRDefault="00DA2ABB" w:rsidP="00DA2AB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0594F" w:rsidRDefault="0030594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30594F" w:rsidRPr="00D977A2" w:rsidRDefault="0030594F" w:rsidP="0030594F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059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Table </w:t>
      </w:r>
      <w:r w:rsidR="00054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4</w:t>
      </w:r>
      <w:r w:rsidRPr="003059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Genetic polymorphisms in the study groups.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701"/>
        <w:gridCol w:w="1984"/>
        <w:gridCol w:w="1134"/>
      </w:tblGrid>
      <w:tr w:rsidR="0030594F" w:rsidRPr="008A3DB0" w:rsidTr="000136BA"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94F" w:rsidRPr="008A3DB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3DB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Polymorphism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30594F" w:rsidRPr="008A3DB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HC n (%)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94F" w:rsidRPr="004160CA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D-IBS (-) n (%)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94F" w:rsidRPr="008A3DB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D-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IBS(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+) n (%) 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94F" w:rsidRPr="008A3DB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Statistics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94F" w:rsidRPr="008A3DB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</w:tr>
      <w:tr w:rsidR="0030594F" w:rsidRPr="008A3DB0" w:rsidTr="000136BA"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A67E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IL-6 -174 G/C (rs1800795</w:t>
            </w:r>
            <w:r w:rsidRPr="000D2D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0594F" w:rsidRPr="008A3DB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594F" w:rsidRPr="004160CA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0594F" w:rsidRPr="008A3DB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0594F" w:rsidRPr="008A3DB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0594F" w:rsidRPr="008A3DB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0594F" w:rsidRPr="000D2D23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(59)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(58)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(67)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Recessive CC vs. GC+GG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0.5355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(35)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(27)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Dominant GG vs. GC+CC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0.8557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Codominant  GC</w:t>
            </w:r>
            <w:proofErr w:type="gramEnd"/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vs. 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0.7257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(76)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(79)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(80)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CC vs. 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0.5873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(20)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Allelic C vs. 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0.9385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D2D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HWE p=0.757793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A67E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IL8-251 A/T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(</w:t>
            </w:r>
            <w:r w:rsidRPr="00EA67E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rs4073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601813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(35)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(47)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(20)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Recessive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AA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0.7537</w:t>
            </w:r>
          </w:p>
        </w:tc>
      </w:tr>
      <w:tr w:rsidR="0030594F" w:rsidRPr="008B0FB1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(41)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(67)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Dominant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TT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vs. 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0.2529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(13)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Codominant 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0.1427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(56)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(63)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(53)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AA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TT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0.8788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(44)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(47)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Allelic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0.6894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D2D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HWE p=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0.590820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EA67ED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A67E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IL8 +781 C/T (rs2227306)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055431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(47)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(53)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(40)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Recessive TT vs. CT+CC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0.6312</w:t>
            </w:r>
          </w:p>
        </w:tc>
      </w:tr>
      <w:tr w:rsidR="0030594F" w:rsidRPr="00055431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(35)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(53)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Dominant CC vs. CT+TT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0.7646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Codominant CT vs.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0.5439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22 (65)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(68)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(67)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TT vs. CC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0.8123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(35)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(33)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Allelic T vs.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0.9458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D2D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HWE p=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0.400814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EA67ED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A67E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TNFα-308 G/A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(</w:t>
            </w:r>
            <w:r w:rsidRPr="00EA67E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rs1800629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14010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401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(76)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(89)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(80)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Recessive AA vs. GA+GG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nd</w:t>
            </w:r>
            <w:proofErr w:type="spellEnd"/>
          </w:p>
        </w:tc>
      </w:tr>
      <w:tr w:rsidR="0030594F" w:rsidRPr="007B27C8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14010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401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(20)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Dominant GG vs. GA+AA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nd</w:t>
            </w:r>
            <w:proofErr w:type="spellEnd"/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14010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401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Codominant GA vs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0.5698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14010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401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(88)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 (95)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(90)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AA vs. 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nd</w:t>
            </w:r>
            <w:proofErr w:type="spellEnd"/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14010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401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(10)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Allelic A vs. 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0.6017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D2D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HWE p=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0.489499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4E9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LEP G2548A (rs7799039)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EA67ED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GG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Recessive AA vs. GA+GG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0.5591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Dominant GG vs. GA+AA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0.7103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Codominant GA vs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0.6056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AA vs. 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0.6869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Allelic A vs. 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0.7527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D2D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HWE p=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0.640581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D579F8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D579F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LEPR </w:t>
            </w:r>
            <w:r w:rsidRPr="00A2226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Q223R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(</w:t>
            </w:r>
            <w:r w:rsidRPr="00397E2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rs1137101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)</w:t>
            </w:r>
            <w:r w:rsidRPr="00D579F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1D4E99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397E2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AA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(47)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(53)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Recessive GG vs. AG+AA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0.8816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397E2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AG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(41)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(53)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(40)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Dominant AA vs. AG+GG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0.6187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397E27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397E2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GG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Codominant AG vs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0.6435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(68)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(63)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(73)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 vs. 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0.5901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(32)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(27)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Allelic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0.6727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72508D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2508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HWE p=0.828671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0D2D23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72508D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ADIPO</w:t>
            </w:r>
            <w:r w:rsidRPr="00A2226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G276T (r</w:t>
            </w:r>
            <w:r w:rsidRPr="0072508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s1501299)</w:t>
            </w:r>
            <w:r w:rsidRPr="00D579F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D579F8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72508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GG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(41)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(53)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Recessive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TT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vs. 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0.7718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397E27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72508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GT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(53)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(33)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Dominant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vs. 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0.4187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397E27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72508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TT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(13)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Codominant 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0.2852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397E27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72508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(68)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TT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0.8943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72508D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72508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(32)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Allelic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0.6997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HWE p=0.545954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66BC1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NTS G479A (rs1800832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66BC1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AA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6B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(71)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6B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(79)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6B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066B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  <w:r w:rsidRPr="00066B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Recessive GG vs. AG+AA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0.2941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66BC1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AG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6B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6B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6B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(20)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Dominant AA vs. AG+GG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0.8413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66BC1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GG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6B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6B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066B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066B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Codominant AG vs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0.8129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66BC1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(85)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 (89)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(83)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 vs. 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0.3152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66BC1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(17)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Allelic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0.7501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HWE p= 0.963013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C7185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BDNF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G196A (</w:t>
            </w:r>
            <w:r w:rsidRPr="00BC7185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rs6265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94F" w:rsidRPr="008B0F09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1653B7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GG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8B0F09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0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(59)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8B0F09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0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8B0F09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0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(67)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Recessive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AA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vs. 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0.4236</w:t>
            </w:r>
          </w:p>
        </w:tc>
      </w:tr>
      <w:tr w:rsidR="0030594F" w:rsidRPr="008B0F09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1653B7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8B0F09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0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(41)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8B0F09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0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8B0F09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0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(33)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Dominant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vs. 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0.8995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1653B7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AA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8B0F09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0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8B0F09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0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8B0F09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0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Codominant 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0.8609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1653B7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(79)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(79)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(83)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AA</w:t>
            </w: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0.4524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1653B7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(21)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(17)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0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Allelic A vs. 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0.8888</w:t>
            </w:r>
          </w:p>
        </w:tc>
      </w:tr>
      <w:tr w:rsidR="0030594F" w:rsidRPr="008A3DB0" w:rsidTr="000136BA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94F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HWE p=0.393389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94F" w:rsidRPr="009B0190" w:rsidRDefault="0030594F" w:rsidP="0001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0594F" w:rsidRPr="0009788B" w:rsidRDefault="0030594F" w:rsidP="00DA2AB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A2ABB" w:rsidRPr="00BE7288" w:rsidRDefault="00DA2ABB" w:rsidP="00BE7288">
      <w:pPr>
        <w:autoSpaceDE w:val="0"/>
        <w:autoSpaceDN w:val="0"/>
        <w:adjustRightInd w:val="0"/>
        <w:spacing w:after="0" w:line="240" w:lineRule="auto"/>
        <w:rPr>
          <w:rFonts w:ascii="AdvTrumpM-R" w:hAnsi="AdvTrumpM-R" w:cs="AdvTrumpM-R"/>
          <w:sz w:val="18"/>
          <w:szCs w:val="18"/>
          <w:lang w:val="en-US"/>
        </w:rPr>
      </w:pPr>
    </w:p>
    <w:sectPr w:rsidR="00DA2ABB" w:rsidRPr="00BE7288" w:rsidSect="0030594F">
      <w:endnotePr>
        <w:numFmt w:val="decimal"/>
      </w:endnotePr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0D2" w:rsidRDefault="000E40D2" w:rsidP="00DA2ABB">
      <w:pPr>
        <w:spacing w:after="0" w:line="240" w:lineRule="auto"/>
      </w:pPr>
      <w:r>
        <w:separator/>
      </w:r>
    </w:p>
  </w:endnote>
  <w:endnote w:type="continuationSeparator" w:id="0">
    <w:p w:rsidR="000E40D2" w:rsidRDefault="000E40D2" w:rsidP="00DA2ABB">
      <w:pPr>
        <w:spacing w:after="0" w:line="240" w:lineRule="auto"/>
      </w:pPr>
      <w:r>
        <w:continuationSeparator/>
      </w:r>
    </w:p>
  </w:endnote>
  <w:endnote w:id="1">
    <w:p w:rsidR="00DA2ABB" w:rsidRPr="0030594F" w:rsidRDefault="00DA2ABB" w:rsidP="0034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F5EDC">
        <w:rPr>
          <w:rFonts w:ascii="Times New Roman" w:hAnsi="Times New Roman" w:cs="Times New Roman"/>
          <w:color w:val="000000"/>
          <w:sz w:val="20"/>
          <w:szCs w:val="20"/>
          <w:lang w:val="en-US"/>
        </w:rPr>
        <w:endnoteRef/>
      </w:r>
      <w:r w:rsidRPr="00AF5ED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406A9" w:rsidRPr="003406A9">
        <w:rPr>
          <w:rFonts w:ascii="Times New Roman" w:hAnsi="Times New Roman" w:cs="Times New Roman"/>
          <w:color w:val="000000"/>
          <w:sz w:val="20"/>
          <w:szCs w:val="20"/>
          <w:lang w:val="en-US"/>
        </w:rPr>
        <w:t>Vickers MA, Green FR, Terry C, Mayosi BM, Julier C,</w:t>
      </w:r>
      <w:r w:rsidR="003406A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406A9" w:rsidRPr="003406A9">
        <w:rPr>
          <w:rFonts w:ascii="Times New Roman" w:hAnsi="Times New Roman" w:cs="Times New Roman"/>
          <w:color w:val="000000"/>
          <w:sz w:val="20"/>
          <w:szCs w:val="20"/>
          <w:lang w:val="en-US"/>
        </w:rPr>
        <w:t>Lathrop M et al. Genotype at a promoter polymorphism of</w:t>
      </w:r>
      <w:r w:rsidR="003406A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406A9" w:rsidRPr="003406A9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interleukin-6 gene is associated with baseline levels of</w:t>
      </w:r>
      <w:r w:rsidR="003406A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406A9" w:rsidRPr="003406A9">
        <w:rPr>
          <w:rFonts w:ascii="Times New Roman" w:hAnsi="Times New Roman" w:cs="Times New Roman"/>
          <w:color w:val="000000"/>
          <w:sz w:val="20"/>
          <w:szCs w:val="20"/>
          <w:lang w:val="en-US"/>
        </w:rPr>
        <w:t>plasma C-reactive protein. Cardiovascular Res 2002; 53:</w:t>
      </w:r>
      <w:r w:rsidR="003406A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406A9" w:rsidRPr="003406A9">
        <w:rPr>
          <w:rFonts w:ascii="Times New Roman" w:hAnsi="Times New Roman" w:cs="Times New Roman"/>
          <w:color w:val="000000"/>
          <w:sz w:val="20"/>
          <w:szCs w:val="20"/>
          <w:lang w:val="en-US"/>
        </w:rPr>
        <w:t>1029–1034</w:t>
      </w:r>
    </w:p>
  </w:endnote>
  <w:endnote w:id="2">
    <w:p w:rsidR="00DA2ABB" w:rsidRPr="0030594F" w:rsidRDefault="00DA2ABB" w:rsidP="00305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endnoteRef/>
      </w: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Xu D, Li J, Huang X, Lin A, </w:t>
      </w: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t>Gai Z, Chen Z. Impact of IL-8-251A/T gene polymorphism on severity of disease caused by enterovirus 71 infection. Arch Virol. 2016 Jan;161(1):203-7. doi: 10.1007/s00705-015-2645-2.</w:t>
      </w:r>
    </w:p>
  </w:endnote>
  <w:endnote w:id="3">
    <w:p w:rsidR="00DA2ABB" w:rsidRPr="0030594F" w:rsidRDefault="00DA2ABB" w:rsidP="00305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endnoteRef/>
      </w: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Li JA, Chen ZB, </w:t>
      </w: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t>Lv TG, Han ZL. Genetic polymorphism of CCL2-2518, CXCL10-201, IL8+781 and susceptibility to severity of Enterovirus-71 infection in a Chinese population. Inflamm Res. 2014 Jul;63(7):549-56. doi: 10.1007/s00011-014-0724-6.</w:t>
      </w:r>
    </w:p>
  </w:endnote>
  <w:endnote w:id="4">
    <w:p w:rsidR="00DA2ABB" w:rsidRPr="0030594F" w:rsidRDefault="00DA2ABB" w:rsidP="00305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endnoteRef/>
      </w: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t>Sakao S, Tatsumi K, Igari H, Watanabe R, Shino Y, Shirasawa H, Kuriyama T. Association of tumor necrosis factor-alpha gene promoter polymorphism with low attenuation areas on high-resolution CT in patients with COPD. Chest. 2002 Aug;122(2):416-20.</w:t>
      </w:r>
    </w:p>
  </w:endnote>
  <w:endnote w:id="5">
    <w:p w:rsidR="00DA2ABB" w:rsidRPr="0030594F" w:rsidRDefault="00DA2ABB" w:rsidP="00305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endnoteRef/>
      </w: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t>Amer T, El-Baz R, Mokhtar AR, El-Shaer S, Elshazli R, Settin A. Genetic polymorphisms of IL-23R (rs7517847) and LEP (rs7799039) among Egyptian patients with hepatocellular carcinoma. Arch Physiol Biochem. 2017 Dec;123(5):279-285. doi: 10.1080/13813455.2017.1320680.</w:t>
      </w:r>
    </w:p>
  </w:endnote>
  <w:endnote w:id="6">
    <w:p w:rsidR="00DA2ABB" w:rsidRPr="0030594F" w:rsidRDefault="00DA2ABB" w:rsidP="00305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endnoteRef/>
      </w: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El-</w:t>
      </w: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t>Hussiny MA, Atwa MA, Rashad WE, Shaheen DA, Elkady NM. Leptin receptor Q223R polymorphism in Egyptian female patients with breast cancer. Contemp Oncol (Pozn). 2017;21(1):42-47. doi: 10.5114/wo.2017.66655.</w:t>
      </w:r>
    </w:p>
  </w:endnote>
  <w:endnote w:id="7">
    <w:p w:rsidR="00DA2ABB" w:rsidRPr="0030594F" w:rsidRDefault="00DA2ABB" w:rsidP="00305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endnoteRef/>
      </w: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Sandhu HS, </w:t>
      </w:r>
      <w:r w:rsidRPr="0030594F">
        <w:rPr>
          <w:rFonts w:ascii="Times New Roman" w:hAnsi="Times New Roman" w:cs="Times New Roman"/>
          <w:color w:val="000000"/>
          <w:sz w:val="20"/>
          <w:szCs w:val="20"/>
          <w:lang w:val="en-US"/>
        </w:rPr>
        <w:t>Puri S, Sharma R, Sokhi J, Singh G, Matharoo K, Bhanwer A. Associating genetic variation at Perilipin 1, Complement Factor D and Adiponectin loci to the bone health status in North Indian population. Gene. 2017 Apr 30;610:80-89. doi: 10.1016/j.gene.2017.02.009.</w:t>
      </w:r>
    </w:p>
  </w:endnote>
  <w:endnote w:id="8">
    <w:p w:rsidR="00DA2ABB" w:rsidRPr="00463AF8" w:rsidRDefault="00DA2ABB" w:rsidP="0046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endnoteRef/>
      </w:r>
      <w:r w:rsidRP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63AF8" w:rsidRP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J. </w:t>
      </w:r>
      <w:r w:rsidR="00463AF8" w:rsidRP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>Vanakoski, C. Mazzanti, H. Naukkarinen, M. Virkkunen, andD.Goldman, “An abundant proneurotensin polymorphism,</w:t>
      </w:r>
      <w:r w:rsid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63AF8" w:rsidRP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>479A&gt;G, and a test of its association with alcohol dependence</w:t>
      </w:r>
      <w:r w:rsid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63AF8" w:rsidRP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>in a finnish population,” Alcoholism: Clinical and Experimental</w:t>
      </w:r>
      <w:r w:rsid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63AF8" w:rsidRP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>Research, vol. 24, no. 6, pp. 762–765, 2000.</w:t>
      </w:r>
    </w:p>
  </w:endnote>
  <w:endnote w:id="9">
    <w:p w:rsidR="00DA2ABB" w:rsidRPr="00463AF8" w:rsidRDefault="00DA2ABB" w:rsidP="0046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endnoteRef/>
      </w:r>
      <w:r w:rsidRP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63AF8" w:rsidRP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Chen S-P, </w:t>
      </w:r>
      <w:r w:rsidR="00463AF8" w:rsidRP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>Fuh J-L, Wang S-J, Tsai S-J, Hong C-J, Yang AC</w:t>
      </w:r>
      <w:r w:rsid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63AF8" w:rsidRP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>(2011) Brain-derived neurotrophic factor gene Val66Met</w:t>
      </w:r>
      <w:r w:rsid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63AF8" w:rsidRP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>polymorphism modulates reversible cerebral vasoconstriction</w:t>
      </w:r>
      <w:r w:rsid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63AF8" w:rsidRPr="00463AF8">
        <w:rPr>
          <w:rFonts w:ascii="Times New Roman" w:hAnsi="Times New Roman" w:cs="Times New Roman"/>
          <w:color w:val="000000"/>
          <w:sz w:val="20"/>
          <w:szCs w:val="20"/>
          <w:lang w:val="en-US"/>
        </w:rPr>
        <w:t>syndromes. PLoS ONE 6:e18024</w:t>
      </w:r>
    </w:p>
    <w:p w:rsidR="0030594F" w:rsidRPr="00463AF8" w:rsidRDefault="0030594F" w:rsidP="00305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rumpM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0D2" w:rsidRDefault="000E40D2" w:rsidP="00DA2ABB">
      <w:pPr>
        <w:spacing w:after="0" w:line="240" w:lineRule="auto"/>
      </w:pPr>
      <w:r>
        <w:separator/>
      </w:r>
    </w:p>
  </w:footnote>
  <w:footnote w:type="continuationSeparator" w:id="0">
    <w:p w:rsidR="000E40D2" w:rsidRDefault="000E40D2" w:rsidP="00DA2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88"/>
    <w:rsid w:val="00054CEB"/>
    <w:rsid w:val="000E40D2"/>
    <w:rsid w:val="0030594F"/>
    <w:rsid w:val="003406A9"/>
    <w:rsid w:val="00463AF8"/>
    <w:rsid w:val="00583DAD"/>
    <w:rsid w:val="007F29C9"/>
    <w:rsid w:val="008D0E7C"/>
    <w:rsid w:val="00A82E51"/>
    <w:rsid w:val="00A93F64"/>
    <w:rsid w:val="00AC10CE"/>
    <w:rsid w:val="00AF5EDC"/>
    <w:rsid w:val="00BE7288"/>
    <w:rsid w:val="00D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87D2"/>
  <w15:chartTrackingRefBased/>
  <w15:docId w15:val="{BA594C93-C2EB-4736-9FB5-DC77A341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basedOn w:val="Carpredefinitoparagrafo"/>
    <w:uiPriority w:val="99"/>
    <w:semiHidden/>
    <w:unhideWhenUsed/>
    <w:rsid w:val="00DA2AB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0594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059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CB72-0135-47FC-ADB3-B0D0EF30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Guglielmina Chimienti</dc:creator>
  <cp:keywords/>
  <dc:description/>
  <cp:lastModifiedBy>Guglielmina Chimienti</cp:lastModifiedBy>
  <cp:revision>7</cp:revision>
  <dcterms:created xsi:type="dcterms:W3CDTF">2018-06-27T10:05:00Z</dcterms:created>
  <dcterms:modified xsi:type="dcterms:W3CDTF">2018-07-19T13:47:00Z</dcterms:modified>
</cp:coreProperties>
</file>