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0B" w:rsidRDefault="002A5F0B" w:rsidP="002A5F0B">
      <w:pPr>
        <w:ind w:firstLine="400"/>
        <w:jc w:val="center"/>
      </w:pPr>
      <w:r>
        <w:rPr>
          <w:noProof/>
        </w:rPr>
        <w:drawing>
          <wp:inline distT="0" distB="0" distL="0" distR="0">
            <wp:extent cx="3761740" cy="2121535"/>
            <wp:effectExtent l="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F0B" w:rsidRDefault="002A5F0B" w:rsidP="002A5F0B">
      <w:pPr>
        <w:jc w:val="center"/>
      </w:pPr>
    </w:p>
    <w:p w:rsidR="002A5F0B" w:rsidRPr="001870D3" w:rsidRDefault="002A5F0B" w:rsidP="002A5F0B">
      <w:pPr>
        <w:pStyle w:val="a3"/>
        <w:spacing w:line="360" w:lineRule="auto"/>
        <w:ind w:left="540" w:hangingChars="225" w:hanging="540"/>
        <w:rPr>
          <w:rFonts w:ascii="Times New Roman" w:hint="default"/>
          <w:sz w:val="24"/>
          <w:szCs w:val="24"/>
        </w:rPr>
      </w:pPr>
      <w:r>
        <w:rPr>
          <w:rFonts w:ascii="Times New Roman"/>
          <w:sz w:val="24"/>
          <w:szCs w:val="24"/>
        </w:rPr>
        <w:t>F</w:t>
      </w:r>
      <w:r w:rsidRPr="00C533AD">
        <w:rPr>
          <w:rFonts w:ascii="Times New Roman" w:hint="default"/>
          <w:sz w:val="24"/>
          <w:szCs w:val="24"/>
          <w:vertAlign w:val="subscript"/>
        </w:rPr>
        <w:t>IGURE</w:t>
      </w:r>
      <w:r>
        <w:rPr>
          <w:rFonts w:ascii="Times New Roman"/>
          <w:sz w:val="24"/>
          <w:szCs w:val="24"/>
        </w:rPr>
        <w:t xml:space="preserve"> 1S:</w:t>
      </w:r>
      <w:r w:rsidRPr="00885796">
        <w:rPr>
          <w:rFonts w:ascii="Times New Roman" w:hint="default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 w:rsidRPr="00885796">
        <w:rPr>
          <w:rFonts w:ascii="Times New Roman"/>
          <w:sz w:val="24"/>
          <w:szCs w:val="24"/>
        </w:rPr>
        <w:t xml:space="preserve">istological changes of </w:t>
      </w:r>
      <w:r w:rsidRPr="00885796">
        <w:rPr>
          <w:rFonts w:ascii="Times New Roman" w:hint="default"/>
          <w:sz w:val="24"/>
          <w:szCs w:val="24"/>
        </w:rPr>
        <w:t xml:space="preserve">treated </w:t>
      </w:r>
      <w:r w:rsidRPr="00885796">
        <w:rPr>
          <w:rFonts w:ascii="Times New Roman"/>
          <w:sz w:val="24"/>
          <w:szCs w:val="24"/>
        </w:rPr>
        <w:t>back</w:t>
      </w:r>
      <w:r>
        <w:rPr>
          <w:rFonts w:ascii="Times New Roman" w:hint="default"/>
          <w:sz w:val="24"/>
          <w:szCs w:val="24"/>
        </w:rPr>
        <w:t>s</w:t>
      </w:r>
      <w:r w:rsidRPr="00885796">
        <w:rPr>
          <w:rFonts w:ascii="Times New Roman"/>
          <w:sz w:val="24"/>
          <w:szCs w:val="24"/>
        </w:rPr>
        <w:t xml:space="preserve"> and ears in NC/</w:t>
      </w:r>
      <w:proofErr w:type="spellStart"/>
      <w:r w:rsidRPr="00885796">
        <w:rPr>
          <w:rFonts w:ascii="Times New Roman"/>
          <w:sz w:val="24"/>
          <w:szCs w:val="24"/>
        </w:rPr>
        <w:t>Nga</w:t>
      </w:r>
      <w:proofErr w:type="spellEnd"/>
      <w:r w:rsidRPr="00885796">
        <w:rPr>
          <w:rFonts w:ascii="Times New Roman"/>
          <w:sz w:val="24"/>
          <w:szCs w:val="24"/>
        </w:rPr>
        <w:t xml:space="preserve"> mice. </w:t>
      </w:r>
      <w:r w:rsidRPr="00885796">
        <w:rPr>
          <w:rFonts w:ascii="Times New Roman"/>
          <w:sz w:val="24"/>
        </w:rPr>
        <w:t>Representative feature</w:t>
      </w:r>
      <w:r w:rsidRPr="00885796">
        <w:rPr>
          <w:rFonts w:ascii="Times New Roman" w:hint="default"/>
          <w:sz w:val="24"/>
        </w:rPr>
        <w:t>s</w:t>
      </w:r>
      <w:r w:rsidRPr="00885796">
        <w:rPr>
          <w:rFonts w:ascii="Times New Roman"/>
          <w:sz w:val="24"/>
        </w:rPr>
        <w:t xml:space="preserve"> and histological change</w:t>
      </w:r>
      <w:r w:rsidRPr="00885796">
        <w:rPr>
          <w:rFonts w:ascii="Times New Roman" w:hint="default"/>
          <w:sz w:val="24"/>
        </w:rPr>
        <w:t>s</w:t>
      </w:r>
      <w:r w:rsidRPr="00885796">
        <w:rPr>
          <w:rFonts w:ascii="Times New Roman"/>
          <w:sz w:val="24"/>
        </w:rPr>
        <w:t xml:space="preserve"> </w:t>
      </w:r>
      <w:r w:rsidRPr="00885796">
        <w:rPr>
          <w:rFonts w:ascii="Times New Roman" w:hint="default"/>
          <w:sz w:val="24"/>
        </w:rPr>
        <w:t xml:space="preserve">following </w:t>
      </w:r>
      <w:r w:rsidRPr="00885796">
        <w:rPr>
          <w:rFonts w:ascii="Times New Roman"/>
          <w:sz w:val="24"/>
        </w:rPr>
        <w:t xml:space="preserve">consecutive </w:t>
      </w:r>
      <w:r w:rsidRPr="00885796">
        <w:rPr>
          <w:rFonts w:ascii="Times New Roman" w:hint="default"/>
          <w:sz w:val="24"/>
        </w:rPr>
        <w:t>administration</w:t>
      </w:r>
      <w:r w:rsidRPr="00885796">
        <w:rPr>
          <w:rFonts w:ascii="Times New Roman"/>
          <w:sz w:val="24"/>
        </w:rPr>
        <w:t xml:space="preserve"> of </w:t>
      </w:r>
      <w:proofErr w:type="spellStart"/>
      <w:r>
        <w:rPr>
          <w:rFonts w:ascii="Times New Roman"/>
          <w:sz w:val="24"/>
        </w:rPr>
        <w:t>prednisolone</w:t>
      </w:r>
      <w:proofErr w:type="spellEnd"/>
      <w:r w:rsidRPr="00885796">
        <w:rPr>
          <w:rFonts w:ascii="Times New Roman"/>
          <w:sz w:val="24"/>
        </w:rPr>
        <w:t xml:space="preserve"> </w:t>
      </w:r>
      <w:r w:rsidRPr="00885796">
        <w:rPr>
          <w:rFonts w:ascii="Times New Roman" w:hint="default"/>
          <w:sz w:val="24"/>
        </w:rPr>
        <w:t>to</w:t>
      </w:r>
      <w:r w:rsidRPr="00885796">
        <w:rPr>
          <w:rFonts w:ascii="Times New Roman"/>
          <w:sz w:val="24"/>
        </w:rPr>
        <w:t xml:space="preserve"> </w:t>
      </w:r>
      <w:proofErr w:type="spellStart"/>
      <w:r w:rsidRPr="00885796">
        <w:rPr>
          <w:rFonts w:ascii="Times New Roman" w:hint="default"/>
          <w:i/>
          <w:sz w:val="24"/>
        </w:rPr>
        <w:t>Dermatophagoides</w:t>
      </w:r>
      <w:proofErr w:type="spellEnd"/>
      <w:r w:rsidRPr="00885796">
        <w:rPr>
          <w:rFonts w:ascii="Times New Roman" w:hint="default"/>
          <w:i/>
          <w:sz w:val="24"/>
        </w:rPr>
        <w:t xml:space="preserve"> </w:t>
      </w:r>
      <w:proofErr w:type="spellStart"/>
      <w:r w:rsidRPr="00885796">
        <w:rPr>
          <w:rFonts w:ascii="Times New Roman" w:hint="default"/>
          <w:i/>
          <w:sz w:val="24"/>
        </w:rPr>
        <w:t>farinae</w:t>
      </w:r>
      <w:proofErr w:type="spellEnd"/>
      <w:r w:rsidRPr="00885796">
        <w:rPr>
          <w:rFonts w:ascii="Times New Roman"/>
          <w:sz w:val="24"/>
        </w:rPr>
        <w:t xml:space="preserve">-induced AD-like lesions </w:t>
      </w:r>
      <w:r w:rsidRPr="00885796">
        <w:rPr>
          <w:rFonts w:ascii="Times New Roman" w:hint="default"/>
          <w:sz w:val="24"/>
        </w:rPr>
        <w:t>o</w:t>
      </w:r>
      <w:r w:rsidRPr="00885796">
        <w:rPr>
          <w:rFonts w:ascii="Times New Roman"/>
          <w:sz w:val="24"/>
        </w:rPr>
        <w:t xml:space="preserve">n the back and ears. The </w:t>
      </w:r>
      <w:r w:rsidRPr="00885796">
        <w:rPr>
          <w:rFonts w:ascii="Times New Roman" w:hint="default"/>
          <w:sz w:val="24"/>
        </w:rPr>
        <w:t>images</w:t>
      </w:r>
      <w:r w:rsidRPr="00885796">
        <w:rPr>
          <w:rFonts w:ascii="Times New Roman"/>
          <w:sz w:val="24"/>
        </w:rPr>
        <w:t xml:space="preserve"> </w:t>
      </w:r>
      <w:r w:rsidRPr="001870D3">
        <w:rPr>
          <w:rFonts w:ascii="Times New Roman"/>
          <w:sz w:val="24"/>
        </w:rPr>
        <w:t xml:space="preserve">show the back and ears 4 weeks after sensitization. </w:t>
      </w:r>
    </w:p>
    <w:p w:rsidR="002A5F0B" w:rsidRPr="0023277D" w:rsidRDefault="002A5F0B" w:rsidP="002A5F0B">
      <w:pPr>
        <w:ind w:firstLine="400"/>
        <w:jc w:val="center"/>
      </w:pPr>
    </w:p>
    <w:p w:rsidR="002C03A6" w:rsidRPr="002A5F0B" w:rsidRDefault="002C03A6" w:rsidP="00F519C1">
      <w:pPr>
        <w:ind w:firstLine="400"/>
      </w:pPr>
    </w:p>
    <w:sectPr w:rsidR="002C03A6" w:rsidRPr="002A5F0B" w:rsidSect="00BF3A8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A5F0B"/>
    <w:rsid w:val="002A5F0B"/>
    <w:rsid w:val="002C03A6"/>
    <w:rsid w:val="00BB5E7A"/>
    <w:rsid w:val="00F5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B"/>
    <w:pPr>
      <w:widowControl w:val="0"/>
      <w:wordWrap w:val="0"/>
      <w:autoSpaceDE w:val="0"/>
      <w:autoSpaceDN w:val="0"/>
      <w:spacing w:line="240" w:lineRule="auto"/>
      <w:ind w:firstLineChars="0" w:firstLine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A5F0B"/>
    <w:pPr>
      <w:ind w:firstLine="195"/>
    </w:pPr>
    <w:rPr>
      <w:rFonts w:hint="eastAsia"/>
      <w:szCs w:val="20"/>
    </w:rPr>
  </w:style>
  <w:style w:type="character" w:customStyle="1" w:styleId="Char">
    <w:name w:val="본문 들여쓰기 Char"/>
    <w:basedOn w:val="a0"/>
    <w:link w:val="a3"/>
    <w:rsid w:val="002A5F0B"/>
    <w:rPr>
      <w:rFonts w:ascii="바탕" w:eastAsia="바탕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2A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2A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..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2012-01-27T07:18:00Z</dcterms:created>
  <dcterms:modified xsi:type="dcterms:W3CDTF">2012-01-27T07:18:00Z</dcterms:modified>
</cp:coreProperties>
</file>