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7E" w:rsidRPr="008C557E" w:rsidRDefault="00815162" w:rsidP="008C557E">
      <w:pPr>
        <w:spacing w:line="220" w:lineRule="atLeast"/>
        <w:rPr>
          <w:rFonts w:ascii="Times New Roman" w:hAnsi="Times New Roman" w:cs="Times New Roman"/>
        </w:rPr>
      </w:pPr>
      <w:r w:rsidRPr="008C557E">
        <w:rPr>
          <w:rFonts w:ascii="Times New Roman" w:hAnsi="Times New Roman" w:cs="Times New Roman"/>
          <w:b/>
        </w:rPr>
        <w:t xml:space="preserve">Supplementary Table </w:t>
      </w:r>
      <w:r w:rsidR="008C557E" w:rsidRPr="008C557E">
        <w:rPr>
          <w:rFonts w:ascii="Times New Roman" w:hAnsi="Times New Roman" w:cs="Times New Roman"/>
          <w:b/>
        </w:rPr>
        <w:t>9</w:t>
      </w:r>
      <w:r w:rsidRPr="008C557E">
        <w:rPr>
          <w:rFonts w:ascii="Times New Roman" w:hAnsi="Times New Roman" w:cs="Times New Roman"/>
          <w:b/>
        </w:rPr>
        <w:t>:</w:t>
      </w:r>
      <w:r w:rsidRPr="008C557E">
        <w:rPr>
          <w:rFonts w:ascii="Times New Roman" w:hAnsi="Times New Roman" w:cs="Times New Roman"/>
        </w:rPr>
        <w:t xml:space="preserve"> </w:t>
      </w:r>
      <w:r w:rsidR="008C557E" w:rsidRPr="008C557E">
        <w:rPr>
          <w:rFonts w:ascii="Times New Roman" w:hAnsi="Times New Roman" w:cs="Times New Roman"/>
        </w:rPr>
        <w:t>Comparison of liver function between the BA and cholestatic groups</w:t>
      </w:r>
    </w:p>
    <w:tbl>
      <w:tblPr>
        <w:tblpPr w:leftFromText="180" w:rightFromText="180" w:vertAnchor="text" w:horzAnchor="margin" w:tblpXSpec="center" w:tblpY="259"/>
        <w:tblW w:w="0" w:type="auto"/>
        <w:tblBorders>
          <w:top w:val="single" w:sz="4" w:space="0" w:color="000000"/>
          <w:bottom w:val="single" w:sz="4" w:space="0" w:color="000000"/>
        </w:tblBorders>
        <w:tblLayout w:type="fixed"/>
        <w:tblLook w:val="0000"/>
      </w:tblPr>
      <w:tblGrid>
        <w:gridCol w:w="2183"/>
        <w:gridCol w:w="2566"/>
        <w:gridCol w:w="2446"/>
        <w:gridCol w:w="716"/>
        <w:gridCol w:w="983"/>
      </w:tblGrid>
      <w:tr w:rsidR="008C557E" w:rsidRPr="003B1917" w:rsidTr="00C461B1">
        <w:tc>
          <w:tcPr>
            <w:tcW w:w="2183" w:type="dxa"/>
            <w:tcBorders>
              <w:top w:val="single" w:sz="8" w:space="0" w:color="auto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BA group (n=221)</w:t>
            </w:r>
          </w:p>
        </w:tc>
        <w:tc>
          <w:tcPr>
            <w:tcW w:w="244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Cholestatic group (n=45)</w:t>
            </w:r>
          </w:p>
        </w:tc>
        <w:tc>
          <w:tcPr>
            <w:tcW w:w="716" w:type="dxa"/>
            <w:tcBorders>
              <w:top w:val="single" w:sz="8" w:space="0" w:color="auto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8" w:space="0" w:color="auto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8C557E" w:rsidRPr="003B1917" w:rsidTr="00C461B1">
        <w:trPr>
          <w:trHeight w:val="420"/>
        </w:trPr>
        <w:tc>
          <w:tcPr>
            <w:tcW w:w="2183" w:type="dxa"/>
            <w:tcBorders>
              <w:top w:val="nil"/>
              <w:bottom w:val="single" w:sz="4" w:space="0" w:color="auto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Variables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rFonts w:hint="eastAsia"/>
                <w:sz w:val="18"/>
                <w:szCs w:val="18"/>
              </w:rPr>
              <w:t>Median (IQR)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rFonts w:hint="eastAsia"/>
                <w:sz w:val="18"/>
                <w:szCs w:val="18"/>
              </w:rPr>
              <w:t>Median (</w:t>
            </w:r>
            <w:r w:rsidRPr="003B1917">
              <w:rPr>
                <w:sz w:val="18"/>
                <w:szCs w:val="18"/>
              </w:rPr>
              <w:t>IQR</w:t>
            </w:r>
            <w:r w:rsidRPr="003B19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x</w:t>
            </w:r>
            <w:r w:rsidRPr="003B191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i/>
                <w:sz w:val="18"/>
                <w:szCs w:val="18"/>
              </w:rPr>
              <w:t>P</w:t>
            </w:r>
            <w:r w:rsidRPr="003B1917">
              <w:rPr>
                <w:sz w:val="18"/>
                <w:szCs w:val="18"/>
              </w:rPr>
              <w:t xml:space="preserve"> value</w:t>
            </w:r>
          </w:p>
        </w:tc>
      </w:tr>
      <w:tr w:rsidR="008C557E" w:rsidRPr="003B1917" w:rsidTr="00C461B1">
        <w:trPr>
          <w:trHeight w:val="522"/>
        </w:trPr>
        <w:tc>
          <w:tcPr>
            <w:tcW w:w="2183" w:type="dxa"/>
            <w:tcBorders>
              <w:top w:val="single" w:sz="4" w:space="0" w:color="auto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bookmarkStart w:id="0" w:name="OLE_LINK3"/>
            <w:r w:rsidRPr="003B1917">
              <w:rPr>
                <w:sz w:val="18"/>
                <w:szCs w:val="18"/>
              </w:rPr>
              <w:t>Total bilirubin</w:t>
            </w:r>
            <w:bookmarkEnd w:id="0"/>
            <w:r w:rsidRPr="003B1917">
              <w:rPr>
                <w:sz w:val="18"/>
                <w:szCs w:val="18"/>
              </w:rPr>
              <w:t xml:space="preserve"> (μmol/L)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200" w:firstLine="36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155.7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133.6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186.0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2446" w:type="dxa"/>
            <w:tcBorders>
              <w:top w:val="single" w:sz="4" w:space="0" w:color="auto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150" w:firstLine="27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141.8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117.0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177.3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-2.30</w:t>
            </w:r>
          </w:p>
        </w:tc>
        <w:tc>
          <w:tcPr>
            <w:tcW w:w="983" w:type="dxa"/>
            <w:tcBorders>
              <w:top w:val="single" w:sz="4" w:space="0" w:color="auto"/>
              <w:bottom w:val="nil"/>
            </w:tcBorders>
            <w:vAlign w:val="bottom"/>
          </w:tcPr>
          <w:p w:rsidR="008C557E" w:rsidRPr="003B1917" w:rsidRDefault="008C557E" w:rsidP="008C557E">
            <w:pPr>
              <w:pStyle w:val="a5"/>
              <w:widowControl w:val="0"/>
              <w:spacing w:line="400" w:lineRule="exact"/>
              <w:ind w:leftChars="-14" w:left="-31" w:firstLineChars="14" w:firstLine="25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0.022</w:t>
            </w:r>
          </w:p>
        </w:tc>
      </w:tr>
      <w:tr w:rsidR="008C557E" w:rsidRPr="003B1917" w:rsidTr="00C461B1">
        <w:tc>
          <w:tcPr>
            <w:tcW w:w="2183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Direct bilirubin (μmol/L)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200" w:firstLine="36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103.7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91.0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124.6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2446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150" w:firstLine="27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96.3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79.1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117.7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-2.11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8C557E">
            <w:pPr>
              <w:pStyle w:val="a5"/>
              <w:widowControl w:val="0"/>
              <w:spacing w:line="400" w:lineRule="exact"/>
              <w:ind w:leftChars="-14" w:left="-31" w:firstLineChars="14" w:firstLine="25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0.035</w:t>
            </w:r>
          </w:p>
        </w:tc>
      </w:tr>
      <w:tr w:rsidR="008C557E" w:rsidRPr="003B1917" w:rsidTr="00C461B1">
        <w:tc>
          <w:tcPr>
            <w:tcW w:w="2183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Alkaline phosphatase (IU/L)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200" w:firstLine="36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598.0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495.0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762.0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2446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150" w:firstLine="27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580.0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474.0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771.0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-0.22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8C557E">
            <w:pPr>
              <w:pStyle w:val="a5"/>
              <w:widowControl w:val="0"/>
              <w:spacing w:line="400" w:lineRule="exact"/>
              <w:ind w:leftChars="-14" w:left="-31" w:firstLineChars="14" w:firstLine="25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0.83</w:t>
            </w:r>
          </w:p>
        </w:tc>
      </w:tr>
      <w:tr w:rsidR="008C557E" w:rsidRPr="003B1917" w:rsidTr="00C461B1">
        <w:tc>
          <w:tcPr>
            <w:tcW w:w="2183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Glutamine transferase (IU/L)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200" w:firstLine="36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661.0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297.5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1187.5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2446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150" w:firstLine="27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235.0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141.0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693.0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-4.39</w:t>
            </w:r>
          </w:p>
        </w:tc>
        <w:tc>
          <w:tcPr>
            <w:tcW w:w="983" w:type="dxa"/>
            <w:tcBorders>
              <w:top w:val="nil"/>
              <w:bottom w:val="nil"/>
            </w:tcBorders>
            <w:vAlign w:val="bottom"/>
          </w:tcPr>
          <w:p w:rsidR="008C557E" w:rsidRPr="003B1917" w:rsidRDefault="008C557E" w:rsidP="008C557E">
            <w:pPr>
              <w:pStyle w:val="a5"/>
              <w:widowControl w:val="0"/>
              <w:spacing w:line="400" w:lineRule="exact"/>
              <w:ind w:leftChars="-14" w:left="-31" w:firstLineChars="14" w:firstLine="25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&lt;0.0001</w:t>
            </w:r>
          </w:p>
        </w:tc>
      </w:tr>
      <w:tr w:rsidR="008C557E" w:rsidRPr="003B1917" w:rsidTr="00C461B1">
        <w:tc>
          <w:tcPr>
            <w:tcW w:w="2183" w:type="dxa"/>
            <w:tcBorders>
              <w:top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Alanine aminotransferase (IU/L)</w:t>
            </w:r>
          </w:p>
        </w:tc>
        <w:tc>
          <w:tcPr>
            <w:tcW w:w="2566" w:type="dxa"/>
            <w:tcBorders>
              <w:top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200" w:firstLine="36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82.0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55.0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121.0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2446" w:type="dxa"/>
            <w:tcBorders>
              <w:top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150" w:firstLine="27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68.0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45.0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86.0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716" w:type="dxa"/>
            <w:tcBorders>
              <w:top w:val="nil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-1.65</w:t>
            </w:r>
          </w:p>
        </w:tc>
        <w:tc>
          <w:tcPr>
            <w:tcW w:w="983" w:type="dxa"/>
            <w:tcBorders>
              <w:top w:val="nil"/>
            </w:tcBorders>
            <w:vAlign w:val="bottom"/>
          </w:tcPr>
          <w:p w:rsidR="008C557E" w:rsidRPr="003B1917" w:rsidRDefault="008C557E" w:rsidP="008C557E">
            <w:pPr>
              <w:pStyle w:val="a5"/>
              <w:widowControl w:val="0"/>
              <w:spacing w:line="400" w:lineRule="exact"/>
              <w:ind w:leftChars="-14" w:left="-31" w:firstLineChars="14" w:firstLine="25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0.10</w:t>
            </w:r>
          </w:p>
        </w:tc>
      </w:tr>
      <w:tr w:rsidR="008C557E" w:rsidRPr="003B1917" w:rsidTr="00C461B1">
        <w:tc>
          <w:tcPr>
            <w:tcW w:w="2183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Aspartate transaminase (IU/L)</w:t>
            </w:r>
          </w:p>
        </w:tc>
        <w:tc>
          <w:tcPr>
            <w:tcW w:w="256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200" w:firstLine="36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125.0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95.0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178.0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244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150" w:firstLine="27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110.0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73.0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156.0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71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-2.06</w:t>
            </w:r>
          </w:p>
        </w:tc>
        <w:tc>
          <w:tcPr>
            <w:tcW w:w="983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0.040</w:t>
            </w:r>
          </w:p>
        </w:tc>
      </w:tr>
      <w:tr w:rsidR="008C557E" w:rsidRPr="003B1917" w:rsidTr="00C461B1">
        <w:tc>
          <w:tcPr>
            <w:tcW w:w="2183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Bile acid (μmol/L)</w:t>
            </w:r>
          </w:p>
        </w:tc>
        <w:tc>
          <w:tcPr>
            <w:tcW w:w="256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200" w:firstLine="36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134.8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98.4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178.9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244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150" w:firstLine="27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121.8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85.1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151.0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71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-1.90</w:t>
            </w:r>
          </w:p>
        </w:tc>
        <w:tc>
          <w:tcPr>
            <w:tcW w:w="983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0.058</w:t>
            </w:r>
          </w:p>
        </w:tc>
      </w:tr>
      <w:tr w:rsidR="008C557E" w:rsidRPr="003B1917" w:rsidTr="00C461B1">
        <w:tc>
          <w:tcPr>
            <w:tcW w:w="2183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Albumin (g/L)</w:t>
            </w:r>
          </w:p>
        </w:tc>
        <w:tc>
          <w:tcPr>
            <w:tcW w:w="256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200" w:firstLine="36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39.1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37.1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41.2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244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150" w:firstLine="27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39.0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36.8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41.5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71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0.03</w:t>
            </w:r>
          </w:p>
        </w:tc>
        <w:tc>
          <w:tcPr>
            <w:tcW w:w="983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0.97</w:t>
            </w:r>
          </w:p>
        </w:tc>
      </w:tr>
      <w:tr w:rsidR="008C557E" w:rsidRPr="003B1917" w:rsidTr="00C461B1">
        <w:tc>
          <w:tcPr>
            <w:tcW w:w="2183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Hemoglobin (g/L)</w:t>
            </w:r>
          </w:p>
        </w:tc>
        <w:tc>
          <w:tcPr>
            <w:tcW w:w="256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200" w:firstLine="36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98.0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91.0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104.1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244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150" w:firstLine="27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102.2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94.0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109.0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71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2.05</w:t>
            </w:r>
          </w:p>
        </w:tc>
        <w:tc>
          <w:tcPr>
            <w:tcW w:w="983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0.041</w:t>
            </w:r>
          </w:p>
        </w:tc>
      </w:tr>
      <w:tr w:rsidR="008C557E" w:rsidRPr="003B1917" w:rsidTr="00C461B1">
        <w:tc>
          <w:tcPr>
            <w:tcW w:w="2183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Calcium (mmol/L)</w:t>
            </w:r>
          </w:p>
        </w:tc>
        <w:tc>
          <w:tcPr>
            <w:tcW w:w="256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200" w:firstLine="36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2.5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2.4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2.6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244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150" w:firstLine="27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2.5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2.5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2.6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716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0.86</w:t>
            </w:r>
          </w:p>
        </w:tc>
        <w:tc>
          <w:tcPr>
            <w:tcW w:w="983" w:type="dxa"/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0.39</w:t>
            </w:r>
          </w:p>
        </w:tc>
      </w:tr>
      <w:tr w:rsidR="008C557E" w:rsidRPr="003B1917" w:rsidTr="00C461B1">
        <w:tc>
          <w:tcPr>
            <w:tcW w:w="2183" w:type="dxa"/>
            <w:tcBorders>
              <w:bottom w:val="single" w:sz="8" w:space="0" w:color="auto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Phosphorus (mmol/L)</w:t>
            </w:r>
          </w:p>
        </w:tc>
        <w:tc>
          <w:tcPr>
            <w:tcW w:w="2566" w:type="dxa"/>
            <w:tcBorders>
              <w:bottom w:val="single" w:sz="8" w:space="0" w:color="auto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200" w:firstLine="36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2.0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1.9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2.2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2446" w:type="dxa"/>
            <w:tcBorders>
              <w:bottom w:val="single" w:sz="8" w:space="0" w:color="auto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ind w:firstLineChars="150" w:firstLine="270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2.1</w:t>
            </w:r>
            <w:r w:rsidRPr="003B1917">
              <w:rPr>
                <w:sz w:val="18"/>
                <w:szCs w:val="18"/>
              </w:rPr>
              <w:t>（</w:t>
            </w:r>
            <w:r w:rsidRPr="003B1917">
              <w:rPr>
                <w:sz w:val="18"/>
                <w:szCs w:val="18"/>
              </w:rPr>
              <w:t>1.9</w:t>
            </w:r>
            <w:r w:rsidRPr="003B1917">
              <w:rPr>
                <w:rFonts w:hint="eastAsia"/>
                <w:sz w:val="18"/>
                <w:szCs w:val="18"/>
              </w:rPr>
              <w:t xml:space="preserve"> - </w:t>
            </w:r>
            <w:r w:rsidRPr="003B1917">
              <w:rPr>
                <w:sz w:val="18"/>
                <w:szCs w:val="18"/>
              </w:rPr>
              <w:t>2.2</w:t>
            </w:r>
            <w:r w:rsidRPr="003B1917">
              <w:rPr>
                <w:sz w:val="18"/>
                <w:szCs w:val="18"/>
              </w:rPr>
              <w:t>）</w:t>
            </w:r>
          </w:p>
        </w:tc>
        <w:tc>
          <w:tcPr>
            <w:tcW w:w="716" w:type="dxa"/>
            <w:tcBorders>
              <w:bottom w:val="single" w:sz="8" w:space="0" w:color="auto"/>
            </w:tcBorders>
            <w:vAlign w:val="bottom"/>
          </w:tcPr>
          <w:p w:rsidR="008C557E" w:rsidRPr="003B1917" w:rsidRDefault="008C557E" w:rsidP="00C461B1">
            <w:pPr>
              <w:pStyle w:val="a5"/>
              <w:spacing w:line="400" w:lineRule="exact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0.81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8C557E" w:rsidRPr="003B1917" w:rsidRDefault="008C557E" w:rsidP="00C461B1">
            <w:pPr>
              <w:pStyle w:val="a5"/>
              <w:widowControl w:val="0"/>
              <w:spacing w:line="400" w:lineRule="exact"/>
              <w:ind w:firstLineChars="44" w:firstLine="79"/>
              <w:jc w:val="center"/>
              <w:rPr>
                <w:sz w:val="18"/>
                <w:szCs w:val="18"/>
              </w:rPr>
            </w:pPr>
            <w:r w:rsidRPr="003B1917">
              <w:rPr>
                <w:sz w:val="18"/>
                <w:szCs w:val="18"/>
              </w:rPr>
              <w:t>0.42</w:t>
            </w:r>
          </w:p>
        </w:tc>
      </w:tr>
    </w:tbl>
    <w:p w:rsidR="008C557E" w:rsidRPr="003B1917" w:rsidRDefault="008C557E" w:rsidP="008C557E">
      <w:pPr>
        <w:rPr>
          <w:sz w:val="18"/>
          <w:szCs w:val="18"/>
        </w:rPr>
        <w:sectPr w:rsidR="008C557E" w:rsidRPr="003B1917">
          <w:pgSz w:w="16838" w:h="11906" w:orient="landscape"/>
          <w:pgMar w:top="1800" w:right="1440" w:bottom="1800" w:left="1440" w:header="851" w:footer="992" w:gutter="0"/>
          <w:cols w:space="720"/>
          <w:docGrid w:type="lines" w:linePitch="326"/>
        </w:sectPr>
      </w:pPr>
    </w:p>
    <w:p w:rsidR="008C557E" w:rsidRDefault="008C557E" w:rsidP="003419C7">
      <w:pPr>
        <w:spacing w:line="220" w:lineRule="atLeast"/>
      </w:pPr>
    </w:p>
    <w:sectPr w:rsidR="008C557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A5" w:rsidRDefault="007C3AA5" w:rsidP="00815162">
      <w:pPr>
        <w:spacing w:after="0"/>
      </w:pPr>
      <w:r>
        <w:separator/>
      </w:r>
    </w:p>
  </w:endnote>
  <w:endnote w:type="continuationSeparator" w:id="0">
    <w:p w:rsidR="007C3AA5" w:rsidRDefault="007C3AA5" w:rsidP="008151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A5" w:rsidRDefault="007C3AA5" w:rsidP="00815162">
      <w:pPr>
        <w:spacing w:after="0"/>
      </w:pPr>
      <w:r>
        <w:separator/>
      </w:r>
    </w:p>
  </w:footnote>
  <w:footnote w:type="continuationSeparator" w:id="0">
    <w:p w:rsidR="007C3AA5" w:rsidRDefault="007C3AA5" w:rsidP="008151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602A"/>
    <w:rsid w:val="00091BA7"/>
    <w:rsid w:val="00182611"/>
    <w:rsid w:val="00323B43"/>
    <w:rsid w:val="003419C7"/>
    <w:rsid w:val="003D37D8"/>
    <w:rsid w:val="00426133"/>
    <w:rsid w:val="004358AB"/>
    <w:rsid w:val="007961F0"/>
    <w:rsid w:val="007C3AA5"/>
    <w:rsid w:val="00815162"/>
    <w:rsid w:val="00840D26"/>
    <w:rsid w:val="008B7726"/>
    <w:rsid w:val="008C557E"/>
    <w:rsid w:val="009113FD"/>
    <w:rsid w:val="009D77D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1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1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1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162"/>
    <w:rPr>
      <w:rFonts w:ascii="Tahoma" w:hAnsi="Tahoma"/>
      <w:sz w:val="18"/>
      <w:szCs w:val="18"/>
    </w:rPr>
  </w:style>
  <w:style w:type="character" w:customStyle="1" w:styleId="Char1">
    <w:name w:val="表格 Char"/>
    <w:link w:val="a5"/>
    <w:rsid w:val="00815162"/>
    <w:rPr>
      <w:rFonts w:ascii="Times New Roman" w:hAnsi="Times New Roman"/>
      <w:szCs w:val="21"/>
    </w:rPr>
  </w:style>
  <w:style w:type="character" w:customStyle="1" w:styleId="Char2">
    <w:name w:val="表题 Char"/>
    <w:link w:val="a6"/>
    <w:rsid w:val="00815162"/>
    <w:rPr>
      <w:rFonts w:ascii="Times New Roman" w:eastAsia="宋体" w:hAnsi="Times New Roman" w:cs="Times New Roman"/>
      <w:sz w:val="24"/>
      <w:szCs w:val="24"/>
    </w:rPr>
  </w:style>
  <w:style w:type="paragraph" w:customStyle="1" w:styleId="a5">
    <w:name w:val="表格"/>
    <w:next w:val="a"/>
    <w:link w:val="Char1"/>
    <w:rsid w:val="00815162"/>
    <w:pPr>
      <w:spacing w:after="0" w:line="240" w:lineRule="auto"/>
    </w:pPr>
    <w:rPr>
      <w:rFonts w:ascii="Times New Roman" w:hAnsi="Times New Roman"/>
      <w:szCs w:val="21"/>
    </w:rPr>
  </w:style>
  <w:style w:type="paragraph" w:customStyle="1" w:styleId="a6">
    <w:name w:val="表题"/>
    <w:basedOn w:val="a"/>
    <w:link w:val="Char2"/>
    <w:qFormat/>
    <w:rsid w:val="00815162"/>
    <w:pPr>
      <w:widowControl w:val="0"/>
      <w:adjustRightInd/>
      <w:snapToGrid/>
      <w:spacing w:beforeLines="50" w:afterLines="50" w:line="400" w:lineRule="exact"/>
      <w:jc w:val="center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Rui Dong</cp:lastModifiedBy>
  <cp:revision>6</cp:revision>
  <dcterms:created xsi:type="dcterms:W3CDTF">2008-09-11T17:20:00Z</dcterms:created>
  <dcterms:modified xsi:type="dcterms:W3CDTF">2016-12-26T06:23:00Z</dcterms:modified>
</cp:coreProperties>
</file>