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E4" w:rsidRDefault="00E62B59">
      <w:bookmarkStart w:id="0" w:name="_GoBack"/>
      <w:r w:rsidRPr="00E62B59">
        <w:drawing>
          <wp:inline distT="0" distB="0" distL="0" distR="0" wp14:anchorId="146BA991" wp14:editId="32F0DCDB">
            <wp:extent cx="5274310" cy="4272915"/>
            <wp:effectExtent l="0" t="0" r="2540" b="0"/>
            <wp:docPr id="30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圖片 29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9190"/>
                    <a:stretch/>
                  </pic:blipFill>
                  <pic:spPr>
                    <a:xfrm>
                      <a:off x="0" y="0"/>
                      <a:ext cx="527431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62B59" w:rsidRDefault="00E62B59"/>
    <w:p w:rsidR="00E62B59" w:rsidRDefault="00E62B59"/>
    <w:p w:rsidR="00E62B59" w:rsidRPr="00E62B59" w:rsidRDefault="00E62B59" w:rsidP="00E62B59">
      <w:pPr>
        <w:jc w:val="both"/>
      </w:pPr>
      <w:r w:rsidRPr="00E62B59">
        <w:rPr>
          <w:b/>
          <w:bCs/>
        </w:rPr>
        <w:t xml:space="preserve">Figure S1. The experimental protocol for ARPE-19 cell. </w:t>
      </w:r>
      <w:r w:rsidRPr="00E62B59">
        <w:t xml:space="preserve">The cells were treated with vehicle (ethanol) or melatonin at indicated concentrations for 48 h, and they were then treated with 300 </w:t>
      </w:r>
      <w:proofErr w:type="spellStart"/>
      <w:r w:rsidRPr="00E62B59">
        <w:t>μM</w:t>
      </w:r>
      <w:proofErr w:type="spellEnd"/>
      <w:r w:rsidRPr="00E62B59">
        <w:t xml:space="preserve"> H</w:t>
      </w:r>
      <w:r w:rsidRPr="00E62B59">
        <w:rPr>
          <w:vertAlign w:val="subscript"/>
        </w:rPr>
        <w:t>2</w:t>
      </w:r>
      <w:r w:rsidRPr="00E62B59">
        <w:t>O</w:t>
      </w:r>
      <w:r w:rsidRPr="00E62B59">
        <w:rPr>
          <w:vertAlign w:val="subscript"/>
        </w:rPr>
        <w:t>2</w:t>
      </w:r>
      <w:r w:rsidRPr="00E62B59">
        <w:t xml:space="preserve"> for 24 h. For the </w:t>
      </w:r>
      <w:proofErr w:type="spellStart"/>
      <w:r w:rsidRPr="00E62B59">
        <w:t>luzindole</w:t>
      </w:r>
      <w:proofErr w:type="spellEnd"/>
      <w:r w:rsidRPr="00E62B59">
        <w:t xml:space="preserve"> (melatonin receptor antagonist) test, the RPE cells were seeded as previously detailed. </w:t>
      </w:r>
      <w:proofErr w:type="spellStart"/>
      <w:r w:rsidRPr="00E62B59">
        <w:t>Luzindole</w:t>
      </w:r>
      <w:proofErr w:type="spellEnd"/>
      <w:r w:rsidRPr="00E62B59">
        <w:t xml:space="preserve"> was added to the culture medium at a final concentration of 50 </w:t>
      </w:r>
      <w:proofErr w:type="spellStart"/>
      <w:r w:rsidRPr="00E62B59">
        <w:t>μM</w:t>
      </w:r>
      <w:proofErr w:type="spellEnd"/>
      <w:r w:rsidRPr="00E62B59">
        <w:t>. One hour later, melatonin was added to the culture medium followed by culturing for 48 h, and H</w:t>
      </w:r>
      <w:r w:rsidRPr="00E62B59">
        <w:rPr>
          <w:vertAlign w:val="subscript"/>
        </w:rPr>
        <w:t>2</w:t>
      </w:r>
      <w:r w:rsidRPr="00E62B59">
        <w:t>O</w:t>
      </w:r>
      <w:r w:rsidRPr="00E62B59">
        <w:rPr>
          <w:vertAlign w:val="subscript"/>
        </w:rPr>
        <w:t>2</w:t>
      </w:r>
      <w:r w:rsidRPr="00E62B59">
        <w:t xml:space="preserve"> was then added followed by culturing for 24 h.</w:t>
      </w:r>
    </w:p>
    <w:p w:rsidR="00E62B59" w:rsidRPr="00E62B59" w:rsidRDefault="00E62B59">
      <w:pPr>
        <w:rPr>
          <w:rFonts w:hint="eastAsia"/>
        </w:rPr>
      </w:pPr>
    </w:p>
    <w:sectPr w:rsidR="00E62B59" w:rsidRPr="00E62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9"/>
    <w:rsid w:val="002042E4"/>
    <w:rsid w:val="00E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36AD"/>
  <w15:chartTrackingRefBased/>
  <w15:docId w15:val="{4EC9C966-078A-456E-AB0D-73CA7D8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2018-06-08T06:02:00Z</dcterms:created>
  <dcterms:modified xsi:type="dcterms:W3CDTF">2018-06-08T06:03:00Z</dcterms:modified>
</cp:coreProperties>
</file>