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4892" w14:textId="0767BFDD" w:rsidR="00CE5D14" w:rsidRDefault="0002767E">
      <w:r w:rsidRPr="0002767E">
        <w:rPr>
          <w:rFonts w:hint="eastAsia"/>
          <w:b/>
        </w:rPr>
        <w:t>Supplementary</w:t>
      </w:r>
      <w:r w:rsidRPr="0002767E">
        <w:rPr>
          <w:b/>
        </w:rPr>
        <w:t xml:space="preserve"> </w:t>
      </w:r>
      <w:r w:rsidRPr="0002767E">
        <w:rPr>
          <w:rFonts w:hint="eastAsia"/>
          <w:b/>
        </w:rPr>
        <w:t>figure</w:t>
      </w:r>
      <w:r w:rsidRPr="0002767E">
        <w:rPr>
          <w:b/>
        </w:rPr>
        <w:t xml:space="preserve"> </w:t>
      </w:r>
      <w:r w:rsidRPr="0002767E">
        <w:rPr>
          <w:rFonts w:hint="eastAsia"/>
          <w:b/>
        </w:rPr>
        <w:t>1</w:t>
      </w:r>
      <w:r w:rsidRPr="0002767E">
        <w:rPr>
          <w:b/>
        </w:rPr>
        <w:t xml:space="preserve">. Duration of XBP1 silencing after XBP1 siRNA transfection. </w:t>
      </w:r>
      <w:r w:rsidRPr="0002767E">
        <w:t xml:space="preserve">IM-BAT cells were transfected with XBP1 siRNAs (Santa Cruz, # sc38628) or Control siRNA (sc-37007) at 200 nM. The next day, cells were differentiated as indicated. Cells were lysed day 0 through day </w:t>
      </w:r>
      <w:r>
        <w:t>5</w:t>
      </w:r>
      <w:r w:rsidRPr="0002767E">
        <w:t xml:space="preserve"> post-differentiation and XBP1 transcription levels were measured using the</w:t>
      </w:r>
      <w:r w:rsidR="00DB4D7C">
        <w:t xml:space="preserve"> </w:t>
      </w:r>
      <w:r w:rsidRPr="0002767E">
        <w:t>real-time PCR. Knock-down efficiency is expressed relative to expression from cells transfected with control siRNA.</w:t>
      </w:r>
    </w:p>
    <w:p w14:paraId="32382733" w14:textId="2F44A5EC" w:rsidR="00B41AD8" w:rsidRDefault="00B41AD8"/>
    <w:p w14:paraId="779E12C4" w14:textId="4F99912F" w:rsidR="00B41AD8" w:rsidRDefault="00B41AD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1639356" wp14:editId="16F3641D">
            <wp:extent cx="5281684" cy="3771263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476" cy="378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DABC" w14:textId="77777777" w:rsidR="0002767E" w:rsidRDefault="0002767E" w:rsidP="0002767E">
      <w:r>
        <w:separator/>
      </w:r>
    </w:p>
  </w:endnote>
  <w:endnote w:type="continuationSeparator" w:id="0">
    <w:p w14:paraId="1A1E21B0" w14:textId="77777777" w:rsidR="0002767E" w:rsidRDefault="0002767E" w:rsidP="0002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4D48C" w14:textId="77777777" w:rsidR="0002767E" w:rsidRDefault="0002767E" w:rsidP="0002767E">
      <w:r>
        <w:separator/>
      </w:r>
    </w:p>
  </w:footnote>
  <w:footnote w:type="continuationSeparator" w:id="0">
    <w:p w14:paraId="3FB9FA3B" w14:textId="77777777" w:rsidR="0002767E" w:rsidRDefault="0002767E" w:rsidP="0002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14"/>
    <w:rsid w:val="0002767E"/>
    <w:rsid w:val="00B41AD8"/>
    <w:rsid w:val="00CE5D14"/>
    <w:rsid w:val="00D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89D89"/>
  <w15:chartTrackingRefBased/>
  <w15:docId w15:val="{762D3DC9-8631-4AFB-A7E8-9B65D4EE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6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Jiamiao Hu</dc:creator>
  <cp:keywords/>
  <dc:description/>
  <cp:lastModifiedBy>Jiamiao Hu</cp:lastModifiedBy>
  <cp:revision>4</cp:revision>
  <dcterms:created xsi:type="dcterms:W3CDTF">2018-02-03T08:03:00Z</dcterms:created>
  <dcterms:modified xsi:type="dcterms:W3CDTF">2018-04-06T08:13:00Z</dcterms:modified>
</cp:coreProperties>
</file>