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B358" w14:textId="77777777" w:rsidR="00F616F9" w:rsidRPr="00D74603" w:rsidRDefault="00F616F9" w:rsidP="00F616F9">
      <w:pPr>
        <w:pStyle w:val="Title1"/>
        <w:spacing w:line="360" w:lineRule="auto"/>
        <w:jc w:val="center"/>
        <w:rPr>
          <w:sz w:val="28"/>
        </w:rPr>
      </w:pPr>
      <w:r w:rsidRPr="00D74603">
        <w:rPr>
          <w:sz w:val="28"/>
        </w:rPr>
        <w:t>Supplementary Materials</w:t>
      </w:r>
    </w:p>
    <w:p w14:paraId="42752616" w14:textId="1C5ABE0E" w:rsidR="00F616F9" w:rsidRPr="00D74603" w:rsidRDefault="00F616F9" w:rsidP="00F616F9">
      <w:pPr>
        <w:pStyle w:val="Title1"/>
        <w:spacing w:line="360" w:lineRule="auto"/>
        <w:jc w:val="center"/>
        <w:rPr>
          <w:color w:val="000000"/>
          <w:sz w:val="28"/>
          <w:szCs w:val="28"/>
        </w:rPr>
      </w:pPr>
      <w:r w:rsidRPr="00D74603">
        <w:rPr>
          <w:sz w:val="28"/>
        </w:rPr>
        <w:t>Self-</w:t>
      </w:r>
      <w:r w:rsidR="0035144F" w:rsidRPr="00D74603">
        <w:rPr>
          <w:sz w:val="28"/>
        </w:rPr>
        <w:t>assembly investigations of sulf</w:t>
      </w:r>
      <w:r w:rsidRPr="00D74603">
        <w:rPr>
          <w:sz w:val="28"/>
        </w:rPr>
        <w:t>onated poly(methyl methacrylate-</w:t>
      </w:r>
      <w:r w:rsidRPr="00D74603">
        <w:rPr>
          <w:i/>
          <w:sz w:val="28"/>
        </w:rPr>
        <w:t>block</w:t>
      </w:r>
      <w:r w:rsidRPr="00D74603">
        <w:rPr>
          <w:sz w:val="28"/>
        </w:rPr>
        <w:t>-styrene) diblock copolymer thin films</w:t>
      </w:r>
    </w:p>
    <w:p w14:paraId="23430225" w14:textId="70EF805C" w:rsidR="00A957FA" w:rsidRDefault="00F616F9" w:rsidP="00A957FA">
      <w:pPr>
        <w:rPr>
          <w:i/>
          <w:lang w:val="es-MX"/>
        </w:rPr>
      </w:pPr>
      <w:r w:rsidRPr="00EC01B6">
        <w:rPr>
          <w:i/>
          <w:lang w:val="es-MX"/>
        </w:rPr>
        <w:t>Claudia Piñ</w:t>
      </w:r>
      <w:r w:rsidR="00D74603">
        <w:rPr>
          <w:i/>
          <w:lang w:val="es-MX"/>
        </w:rPr>
        <w:t>ó</w:t>
      </w:r>
      <w:bookmarkStart w:id="0" w:name="_GoBack"/>
      <w:bookmarkEnd w:id="0"/>
      <w:r w:rsidRPr="00EC01B6">
        <w:rPr>
          <w:i/>
          <w:lang w:val="es-MX"/>
        </w:rPr>
        <w:t>n-Balderrama</w:t>
      </w:r>
      <w:bookmarkStart w:id="1" w:name="_Ref536280781"/>
      <w:r w:rsidR="00A957FA">
        <w:rPr>
          <w:rStyle w:val="Refdenotaalpie"/>
          <w:i/>
          <w:lang w:val="es-MX"/>
        </w:rPr>
        <w:footnoteReference w:id="1"/>
      </w:r>
      <w:bookmarkEnd w:id="1"/>
      <w:r w:rsidRPr="00EC01B6">
        <w:rPr>
          <w:i/>
          <w:lang w:val="es-MX"/>
        </w:rPr>
        <w:t>, César Leyva-Porras</w:t>
      </w:r>
      <w:r w:rsidR="00A957FA">
        <w:rPr>
          <w:rStyle w:val="Refdenotaalpie"/>
          <w:i/>
          <w:lang w:val="es-MX"/>
        </w:rPr>
        <w:footnoteReference w:id="2"/>
      </w:r>
      <w:r w:rsidRPr="00EC01B6">
        <w:rPr>
          <w:i/>
          <w:lang w:val="es-MX"/>
        </w:rPr>
        <w:t>, Roberto Olayo-Valles</w:t>
      </w:r>
      <w:r w:rsidR="00A957FA">
        <w:rPr>
          <w:rStyle w:val="Refdenotaalpie"/>
          <w:i/>
          <w:lang w:val="es-MX"/>
        </w:rPr>
        <w:footnoteReference w:id="3"/>
      </w:r>
      <w:r w:rsidRPr="00EC01B6">
        <w:rPr>
          <w:i/>
          <w:lang w:val="es-MX"/>
        </w:rPr>
        <w:t>, Javier Revilla-Vázquez</w:t>
      </w:r>
      <w:r w:rsidR="00A957FA">
        <w:rPr>
          <w:rStyle w:val="Refdenotaalpie"/>
          <w:i/>
          <w:lang w:val="es-MX"/>
        </w:rPr>
        <w:footnoteReference w:id="4"/>
      </w:r>
      <w:r w:rsidRPr="00EC01B6">
        <w:rPr>
          <w:i/>
          <w:lang w:val="es-MX"/>
        </w:rPr>
        <w:t>, Ulrich S. Schubert</w:t>
      </w:r>
      <w:bookmarkStart w:id="2" w:name="_Ref536280758"/>
      <w:r w:rsidR="00A957FA">
        <w:rPr>
          <w:rStyle w:val="Refdenotaalpie"/>
          <w:i/>
          <w:lang w:val="es-MX"/>
        </w:rPr>
        <w:footnoteReference w:id="5"/>
      </w:r>
      <w:bookmarkEnd w:id="2"/>
      <w:r w:rsidRPr="00EC01B6">
        <w:rPr>
          <w:i/>
          <w:lang w:val="es-MX"/>
        </w:rPr>
        <w:t>, Carlos Guerrero-Sanchez</w:t>
      </w:r>
      <w:r w:rsidR="00A957FA" w:rsidRPr="00A957FA">
        <w:rPr>
          <w:i/>
          <w:vertAlign w:val="superscript"/>
          <w:lang w:val="es-MX"/>
        </w:rPr>
        <w:fldChar w:fldCharType="begin"/>
      </w:r>
      <w:r w:rsidR="00A957FA" w:rsidRPr="00A957FA">
        <w:rPr>
          <w:i/>
          <w:vertAlign w:val="superscript"/>
          <w:lang w:val="es-MX"/>
        </w:rPr>
        <w:instrText xml:space="preserve"> NOTEREF _Ref536280758 \h </w:instrText>
      </w:r>
      <w:r w:rsidR="00A957FA">
        <w:rPr>
          <w:i/>
          <w:vertAlign w:val="superscript"/>
          <w:lang w:val="es-MX"/>
        </w:rPr>
        <w:instrText xml:space="preserve"> \* MERGEFORMAT </w:instrText>
      </w:r>
      <w:r w:rsidR="00A957FA" w:rsidRPr="00A957FA">
        <w:rPr>
          <w:i/>
          <w:vertAlign w:val="superscript"/>
          <w:lang w:val="es-MX"/>
        </w:rPr>
      </w:r>
      <w:r w:rsidR="00A957FA" w:rsidRPr="00A957FA">
        <w:rPr>
          <w:i/>
          <w:vertAlign w:val="superscript"/>
          <w:lang w:val="es-MX"/>
        </w:rPr>
        <w:fldChar w:fldCharType="separate"/>
      </w:r>
      <w:r w:rsidR="00A957FA" w:rsidRPr="00A957FA">
        <w:rPr>
          <w:i/>
          <w:vertAlign w:val="superscript"/>
          <w:lang w:val="es-MX"/>
        </w:rPr>
        <w:t>5</w:t>
      </w:r>
      <w:r w:rsidR="00A957FA" w:rsidRPr="00A957FA">
        <w:rPr>
          <w:i/>
          <w:vertAlign w:val="superscript"/>
          <w:lang w:val="es-MX"/>
        </w:rPr>
        <w:fldChar w:fldCharType="end"/>
      </w:r>
      <w:r w:rsidR="00A957FA">
        <w:rPr>
          <w:i/>
          <w:lang w:val="es-MX"/>
        </w:rPr>
        <w:t>*</w:t>
      </w:r>
      <w:r w:rsidRPr="00EC01B6">
        <w:rPr>
          <w:i/>
          <w:lang w:val="es-MX"/>
        </w:rPr>
        <w:t>, and José Bonilla-Cruz</w:t>
      </w:r>
      <w:r w:rsidR="00A957FA" w:rsidRPr="00A957FA">
        <w:rPr>
          <w:i/>
          <w:vertAlign w:val="superscript"/>
          <w:lang w:val="es-MX"/>
        </w:rPr>
        <w:fldChar w:fldCharType="begin"/>
      </w:r>
      <w:r w:rsidR="00A957FA" w:rsidRPr="00A957FA">
        <w:rPr>
          <w:i/>
          <w:vertAlign w:val="superscript"/>
          <w:lang w:val="es-MX"/>
        </w:rPr>
        <w:instrText xml:space="preserve"> NOTEREF _Ref536280781 \h </w:instrText>
      </w:r>
      <w:r w:rsidR="00A957FA">
        <w:rPr>
          <w:i/>
          <w:vertAlign w:val="superscript"/>
          <w:lang w:val="es-MX"/>
        </w:rPr>
        <w:instrText xml:space="preserve"> \* MERGEFORMAT </w:instrText>
      </w:r>
      <w:r w:rsidR="00A957FA" w:rsidRPr="00A957FA">
        <w:rPr>
          <w:i/>
          <w:vertAlign w:val="superscript"/>
          <w:lang w:val="es-MX"/>
        </w:rPr>
      </w:r>
      <w:r w:rsidR="00A957FA" w:rsidRPr="00A957FA">
        <w:rPr>
          <w:i/>
          <w:vertAlign w:val="superscript"/>
          <w:lang w:val="es-MX"/>
        </w:rPr>
        <w:fldChar w:fldCharType="separate"/>
      </w:r>
      <w:r w:rsidR="00A957FA" w:rsidRPr="00A957FA">
        <w:rPr>
          <w:i/>
          <w:vertAlign w:val="superscript"/>
          <w:lang w:val="es-MX"/>
        </w:rPr>
        <w:t>1</w:t>
      </w:r>
      <w:r w:rsidR="00A957FA" w:rsidRPr="00A957FA">
        <w:rPr>
          <w:i/>
          <w:vertAlign w:val="superscript"/>
          <w:lang w:val="es-MX"/>
        </w:rPr>
        <w:fldChar w:fldCharType="end"/>
      </w:r>
      <w:r w:rsidRPr="00EC01B6">
        <w:rPr>
          <w:i/>
          <w:lang w:val="es-MX"/>
        </w:rPr>
        <w:t>*</w:t>
      </w:r>
    </w:p>
    <w:p w14:paraId="5CB60B59" w14:textId="1EB34968" w:rsidR="00A957FA" w:rsidRDefault="00A957FA" w:rsidP="00A51B0C">
      <w:pPr>
        <w:spacing w:before="240"/>
        <w:rPr>
          <w:lang w:val="en-US"/>
        </w:rPr>
      </w:pPr>
      <w:r w:rsidRPr="00A957FA">
        <w:rPr>
          <w:lang w:val="en-US"/>
        </w:rPr>
        <w:t xml:space="preserve">Small-angle X-ray scattering </w:t>
      </w:r>
      <w:r w:rsidR="00633324">
        <w:rPr>
          <w:lang w:val="en-US"/>
        </w:rPr>
        <w:t>r</w:t>
      </w:r>
      <w:r w:rsidR="00A51B0C">
        <w:rPr>
          <w:lang w:val="en-US"/>
        </w:rPr>
        <w:t xml:space="preserve">esults are shown in </w:t>
      </w:r>
      <w:r w:rsidR="00A51B0C">
        <w:rPr>
          <w:lang w:val="en-US"/>
        </w:rPr>
        <w:fldChar w:fldCharType="begin"/>
      </w:r>
      <w:r w:rsidR="00A51B0C">
        <w:rPr>
          <w:lang w:val="en-US"/>
        </w:rPr>
        <w:instrText xml:space="preserve"> REF _Ref536281240 \h </w:instrText>
      </w:r>
      <w:r w:rsidR="00A51B0C">
        <w:rPr>
          <w:lang w:val="en-US"/>
        </w:rPr>
      </w:r>
      <w:r w:rsidR="00A51B0C">
        <w:rPr>
          <w:lang w:val="en-US"/>
        </w:rPr>
        <w:fldChar w:fldCharType="separate"/>
      </w:r>
      <w:r w:rsidR="00D74603">
        <w:t>Figure S</w:t>
      </w:r>
      <w:r w:rsidR="00A51B0C">
        <w:rPr>
          <w:noProof/>
        </w:rPr>
        <w:t>1</w:t>
      </w:r>
      <w:r w:rsidR="00A51B0C">
        <w:rPr>
          <w:lang w:val="en-US"/>
        </w:rPr>
        <w:fldChar w:fldCharType="end"/>
      </w:r>
      <w:r w:rsidR="00633324">
        <w:rPr>
          <w:lang w:val="en-US"/>
        </w:rPr>
        <w:t xml:space="preserve">. </w:t>
      </w:r>
    </w:p>
    <w:p w14:paraId="4EDE413A" w14:textId="77777777" w:rsidR="00A51B0C" w:rsidRDefault="00A51B0C" w:rsidP="00A51B0C">
      <w:pPr>
        <w:keepNext/>
        <w:jc w:val="center"/>
      </w:pPr>
      <w:r>
        <w:rPr>
          <w:noProof/>
          <w:lang w:val="en-US" w:eastAsia="en-US"/>
        </w:rPr>
        <w:drawing>
          <wp:inline distT="0" distB="0" distL="0" distR="0" wp14:anchorId="7E7CD99C" wp14:editId="16B5398C">
            <wp:extent cx="4113037" cy="4248000"/>
            <wp:effectExtent l="0" t="0" r="1905" b="635"/>
            <wp:docPr id="3" name="Imagen 3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 SAX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037" cy="4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3D7D" w14:textId="333C79C9" w:rsidR="00A51B0C" w:rsidRPr="00D74603" w:rsidRDefault="00D74603" w:rsidP="00A51B0C">
      <w:pPr>
        <w:pStyle w:val="Descripcin"/>
        <w:rPr>
          <w:i w:val="0"/>
          <w:color w:val="000000" w:themeColor="text1"/>
          <w:sz w:val="20"/>
          <w:szCs w:val="20"/>
          <w:lang w:val="en-US"/>
        </w:rPr>
      </w:pPr>
      <w:bookmarkStart w:id="3" w:name="_Ref536281240"/>
      <w:r w:rsidRPr="00D74603">
        <w:rPr>
          <w:b/>
          <w:i w:val="0"/>
          <w:color w:val="000000" w:themeColor="text1"/>
          <w:sz w:val="20"/>
          <w:szCs w:val="20"/>
        </w:rPr>
        <w:t>Figure S</w:t>
      </w:r>
      <w:r w:rsidR="00A51B0C" w:rsidRPr="00D74603">
        <w:rPr>
          <w:b/>
          <w:i w:val="0"/>
          <w:color w:val="000000" w:themeColor="text1"/>
          <w:sz w:val="20"/>
          <w:szCs w:val="20"/>
        </w:rPr>
        <w:fldChar w:fldCharType="begin"/>
      </w:r>
      <w:r w:rsidR="00A51B0C" w:rsidRPr="00D74603">
        <w:rPr>
          <w:b/>
          <w:i w:val="0"/>
          <w:color w:val="000000" w:themeColor="text1"/>
          <w:sz w:val="20"/>
          <w:szCs w:val="20"/>
        </w:rPr>
        <w:instrText xml:space="preserve"> SEQ Figure_S \* ARABIC </w:instrText>
      </w:r>
      <w:r w:rsidR="00A51B0C" w:rsidRPr="00D74603">
        <w:rPr>
          <w:b/>
          <w:i w:val="0"/>
          <w:color w:val="000000" w:themeColor="text1"/>
          <w:sz w:val="20"/>
          <w:szCs w:val="20"/>
        </w:rPr>
        <w:fldChar w:fldCharType="separate"/>
      </w:r>
      <w:r w:rsidR="00A51B0C" w:rsidRPr="00D74603">
        <w:rPr>
          <w:b/>
          <w:i w:val="0"/>
          <w:noProof/>
          <w:color w:val="000000" w:themeColor="text1"/>
          <w:sz w:val="20"/>
          <w:szCs w:val="20"/>
        </w:rPr>
        <w:t>1</w:t>
      </w:r>
      <w:r w:rsidR="00A51B0C" w:rsidRPr="00D74603">
        <w:rPr>
          <w:b/>
          <w:i w:val="0"/>
          <w:color w:val="000000" w:themeColor="text1"/>
          <w:sz w:val="20"/>
          <w:szCs w:val="20"/>
        </w:rPr>
        <w:fldChar w:fldCharType="end"/>
      </w:r>
      <w:bookmarkEnd w:id="3"/>
      <w:r w:rsidR="00A51B0C" w:rsidRPr="00D74603">
        <w:rPr>
          <w:b/>
          <w:i w:val="0"/>
          <w:color w:val="000000" w:themeColor="text1"/>
          <w:sz w:val="20"/>
          <w:szCs w:val="20"/>
        </w:rPr>
        <w:t>.</w:t>
      </w:r>
      <w:r w:rsidR="00A51B0C" w:rsidRPr="00D74603">
        <w:rPr>
          <w:i w:val="0"/>
          <w:color w:val="000000" w:themeColor="text1"/>
          <w:sz w:val="20"/>
          <w:szCs w:val="20"/>
        </w:rPr>
        <w:t xml:space="preserve"> SAXS results for bulk samples a) M2_52/48, b) M2_52/s48, c) M2_56/44, d) M2_56/s44, e) M3_60/40, f) M3_60/s40. Triangles show peak positions used for determination of the morphology. In plots e) and f) the first triangle represents the estimation for the position of the first Bragg reflection.</w:t>
      </w:r>
    </w:p>
    <w:sectPr w:rsidR="00A51B0C" w:rsidRPr="00D7460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05EB" w14:textId="77777777" w:rsidR="00A42CFF" w:rsidRDefault="00A42CFF" w:rsidP="00A957FA">
      <w:r>
        <w:separator/>
      </w:r>
    </w:p>
  </w:endnote>
  <w:endnote w:type="continuationSeparator" w:id="0">
    <w:p w14:paraId="20A92BCF" w14:textId="77777777" w:rsidR="00A42CFF" w:rsidRDefault="00A42CFF" w:rsidP="00A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C658" w14:textId="24B07E4D" w:rsidR="00633324" w:rsidRDefault="00633324">
    <w:pPr>
      <w:pStyle w:val="Piedepgina"/>
      <w:jc w:val="right"/>
    </w:pPr>
    <w:r>
      <w:t>S</w:t>
    </w:r>
    <w:sdt>
      <w:sdtPr>
        <w:id w:val="863015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4603" w:rsidRPr="00D74603">
          <w:rPr>
            <w:noProof/>
            <w:lang w:val="es-ES"/>
          </w:rPr>
          <w:t>1</w:t>
        </w:r>
        <w:r>
          <w:fldChar w:fldCharType="end"/>
        </w:r>
      </w:sdtContent>
    </w:sdt>
  </w:p>
  <w:p w14:paraId="4CEE0D03" w14:textId="77777777" w:rsidR="00633324" w:rsidRDefault="00633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52BFA" w14:textId="77777777" w:rsidR="00A42CFF" w:rsidRDefault="00A42CFF" w:rsidP="00A957FA">
      <w:r>
        <w:separator/>
      </w:r>
    </w:p>
  </w:footnote>
  <w:footnote w:type="continuationSeparator" w:id="0">
    <w:p w14:paraId="026A6B23" w14:textId="77777777" w:rsidR="00A42CFF" w:rsidRDefault="00A42CFF" w:rsidP="00A957FA">
      <w:r>
        <w:continuationSeparator/>
      </w:r>
    </w:p>
  </w:footnote>
  <w:footnote w:id="1">
    <w:p w14:paraId="59667406" w14:textId="77777777" w:rsidR="00A957FA" w:rsidRPr="00A51B0C" w:rsidRDefault="00A957FA" w:rsidP="00A957FA">
      <w:pPr>
        <w:ind w:left="142" w:hanging="142"/>
        <w:rPr>
          <w:sz w:val="18"/>
          <w:szCs w:val="18"/>
        </w:rPr>
      </w:pPr>
      <w:r w:rsidRPr="00A51B0C">
        <w:rPr>
          <w:rStyle w:val="Refdenotaalpie"/>
          <w:sz w:val="18"/>
          <w:szCs w:val="18"/>
        </w:rPr>
        <w:footnoteRef/>
      </w:r>
      <w:r w:rsidRPr="00A51B0C">
        <w:rPr>
          <w:sz w:val="18"/>
          <w:szCs w:val="18"/>
        </w:rPr>
        <w:t xml:space="preserve"> Advanced Functional Materials &amp; Nanotechnology Group. Polymer Science and Nanotechnology Lab. Centro de Investigación en Materiales Avanzados S.C. (CIMAV-Unidad Monterrey), Av. Alianza Norte # 202, PIIT, Autopista Monterrey-Aeropuerto Km 10, C.P. 66628, Apodaca, N.L., México.</w:t>
      </w:r>
    </w:p>
  </w:footnote>
  <w:footnote w:id="2">
    <w:p w14:paraId="4A7DFD1F" w14:textId="77777777" w:rsidR="00A957FA" w:rsidRPr="00A51B0C" w:rsidRDefault="00A957FA" w:rsidP="00A957FA">
      <w:pPr>
        <w:ind w:left="142" w:hanging="142"/>
        <w:rPr>
          <w:sz w:val="18"/>
          <w:szCs w:val="18"/>
        </w:rPr>
      </w:pPr>
      <w:r w:rsidRPr="00A51B0C">
        <w:rPr>
          <w:rStyle w:val="Refdenotaalpie"/>
          <w:sz w:val="18"/>
          <w:szCs w:val="18"/>
        </w:rPr>
        <w:footnoteRef/>
      </w:r>
      <w:r w:rsidRPr="00A51B0C">
        <w:rPr>
          <w:sz w:val="18"/>
          <w:szCs w:val="18"/>
        </w:rPr>
        <w:t xml:space="preserve"> Centro de Investigación en Materiales Avanzados S. C. (CIMAV). Miguel de Cervantes # 120, Complejo Industrial Chihuahua, C.P. 31136, Chihuahua, Chih., México.</w:t>
      </w:r>
    </w:p>
  </w:footnote>
  <w:footnote w:id="3">
    <w:p w14:paraId="5E645A2A" w14:textId="77777777" w:rsidR="00A957FA" w:rsidRPr="00A51B0C" w:rsidRDefault="00A957FA" w:rsidP="00A957FA">
      <w:pPr>
        <w:ind w:left="142" w:hanging="142"/>
        <w:rPr>
          <w:sz w:val="18"/>
          <w:szCs w:val="18"/>
        </w:rPr>
      </w:pPr>
      <w:r w:rsidRPr="00A51B0C">
        <w:rPr>
          <w:rStyle w:val="Refdenotaalpie"/>
          <w:sz w:val="18"/>
          <w:szCs w:val="18"/>
        </w:rPr>
        <w:footnoteRef/>
      </w:r>
      <w:r w:rsidRPr="00A51B0C">
        <w:rPr>
          <w:sz w:val="18"/>
          <w:szCs w:val="18"/>
        </w:rPr>
        <w:t xml:space="preserve"> Departamento de Física, Universidad Autónoma Metropolitana - Iztapalapa, Av. San Rafael Atlixco 186, C.P. 09340, México City, México.</w:t>
      </w:r>
    </w:p>
  </w:footnote>
  <w:footnote w:id="4">
    <w:p w14:paraId="4AE3D72C" w14:textId="77777777" w:rsidR="00A957FA" w:rsidRPr="00A51B0C" w:rsidRDefault="00A957FA" w:rsidP="00A957FA">
      <w:pPr>
        <w:ind w:left="142" w:hanging="142"/>
        <w:rPr>
          <w:sz w:val="18"/>
          <w:szCs w:val="18"/>
        </w:rPr>
      </w:pPr>
      <w:r w:rsidRPr="00A51B0C">
        <w:rPr>
          <w:rStyle w:val="Refdenotaalpie"/>
          <w:sz w:val="18"/>
          <w:szCs w:val="18"/>
        </w:rPr>
        <w:footnoteRef/>
      </w:r>
      <w:r w:rsidRPr="00A51B0C">
        <w:rPr>
          <w:sz w:val="18"/>
          <w:szCs w:val="18"/>
        </w:rPr>
        <w:t xml:space="preserve"> Departamento de Ingeniería y Tecnología. División Ciencias Químicas. Facultad de Estudios Superiores Cuautitlán-UNAM. Av. Primero de Mayo s/n Cuautitlán Izcalli, C.P. 54740, Edo. de México, México.</w:t>
      </w:r>
    </w:p>
  </w:footnote>
  <w:footnote w:id="5">
    <w:p w14:paraId="21C28BA0" w14:textId="77777777" w:rsidR="00A957FA" w:rsidRPr="00A51B0C" w:rsidRDefault="00A957FA" w:rsidP="00A51B0C">
      <w:pPr>
        <w:pStyle w:val="Textonotapie"/>
        <w:ind w:left="142" w:hanging="142"/>
        <w:rPr>
          <w:sz w:val="18"/>
          <w:szCs w:val="18"/>
        </w:rPr>
      </w:pPr>
      <w:r w:rsidRPr="00A51B0C">
        <w:rPr>
          <w:rStyle w:val="Refdenotaalpie"/>
          <w:sz w:val="18"/>
          <w:szCs w:val="18"/>
        </w:rPr>
        <w:footnoteRef/>
      </w:r>
      <w:r w:rsidRPr="00A51B0C">
        <w:rPr>
          <w:sz w:val="18"/>
          <w:szCs w:val="18"/>
        </w:rPr>
        <w:t xml:space="preserve"> Laboratory of Organic and Macromolecular Chemistry, Friedrich-Schiller-University Jena, Humboldtstr. 10, 07743 Jena, Germany and Jena Center for Soft Matter (JCSM), Friedrich Schiller University Jena, Philosophenweg 7, 07743 Jena, Germany.</w:t>
      </w:r>
    </w:p>
    <w:p w14:paraId="3F734E65" w14:textId="77777777" w:rsidR="00A957FA" w:rsidRPr="00A957FA" w:rsidRDefault="00A957FA">
      <w:pPr>
        <w:pStyle w:val="Textonotapie"/>
      </w:pPr>
      <w:r w:rsidRPr="00A51B0C">
        <w:rPr>
          <w:sz w:val="18"/>
          <w:szCs w:val="18"/>
        </w:rPr>
        <w:t xml:space="preserve">* </w:t>
      </w:r>
      <w:r w:rsidRPr="00A51B0C">
        <w:rPr>
          <w:rStyle w:val="Hipervnculo"/>
          <w:color w:val="auto"/>
          <w:sz w:val="18"/>
          <w:szCs w:val="18"/>
          <w:u w:val="none"/>
        </w:rPr>
        <w:t>jose.bonilla@cimav.edu.mx</w:t>
      </w:r>
      <w:r w:rsidRPr="00A51B0C">
        <w:rPr>
          <w:sz w:val="18"/>
          <w:szCs w:val="18"/>
        </w:rPr>
        <w:t xml:space="preserve">, </w:t>
      </w:r>
      <w:r w:rsidRPr="00A51B0C">
        <w:rPr>
          <w:rStyle w:val="Hipervnculo"/>
          <w:color w:val="auto"/>
          <w:sz w:val="18"/>
          <w:szCs w:val="18"/>
          <w:u w:val="none"/>
        </w:rPr>
        <w:t>carlos.guerrero.sanchez@uni-jena.de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C"/>
    <w:rsid w:val="0021401C"/>
    <w:rsid w:val="0035144F"/>
    <w:rsid w:val="00633324"/>
    <w:rsid w:val="00705D30"/>
    <w:rsid w:val="00912307"/>
    <w:rsid w:val="00973BBC"/>
    <w:rsid w:val="009954DA"/>
    <w:rsid w:val="00A42CFF"/>
    <w:rsid w:val="00A51B0C"/>
    <w:rsid w:val="00A957FA"/>
    <w:rsid w:val="00B60FD8"/>
    <w:rsid w:val="00C90AF7"/>
    <w:rsid w:val="00D74603"/>
    <w:rsid w:val="00D955CC"/>
    <w:rsid w:val="00DF6D75"/>
    <w:rsid w:val="00E2014C"/>
    <w:rsid w:val="00EC7633"/>
    <w:rsid w:val="00ED4AB5"/>
    <w:rsid w:val="00F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6EE0"/>
  <w15:docId w15:val="{050C3D99-D398-4D24-AC47-7F539E7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1"/>
    <w:basedOn w:val="Normal"/>
    <w:rsid w:val="00F616F9"/>
    <w:rPr>
      <w:b/>
      <w:lang w:val="en-US"/>
    </w:rPr>
  </w:style>
  <w:style w:type="paragraph" w:customStyle="1" w:styleId="AuthorsFull">
    <w:name w:val="Authors Full"/>
    <w:basedOn w:val="Normal"/>
    <w:rsid w:val="00F616F9"/>
    <w:rPr>
      <w:i/>
      <w:lang w:val="en-US"/>
    </w:rPr>
  </w:style>
  <w:style w:type="paragraph" w:customStyle="1" w:styleId="Addresses">
    <w:name w:val="Addresses"/>
    <w:basedOn w:val="Normal"/>
    <w:rsid w:val="00F616F9"/>
    <w:rPr>
      <w:lang w:val="en-US"/>
    </w:rPr>
  </w:style>
  <w:style w:type="character" w:styleId="Hipervnculo">
    <w:name w:val="Hyperlink"/>
    <w:uiPriority w:val="99"/>
    <w:rsid w:val="00F616F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57F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7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7FA"/>
    <w:rPr>
      <w:rFonts w:ascii="Times New Roman" w:eastAsia="MS Mincho" w:hAnsi="Times New Roman" w:cs="Times New Roman"/>
      <w:sz w:val="20"/>
      <w:szCs w:val="20"/>
      <w:lang w:val="de-DE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A957FA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A51B0C"/>
    <w:pPr>
      <w:spacing w:after="200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33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332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Piedepgina">
    <w:name w:val="footer"/>
    <w:basedOn w:val="Normal"/>
    <w:link w:val="PiedepginaCar"/>
    <w:uiPriority w:val="99"/>
    <w:unhideWhenUsed/>
    <w:rsid w:val="00633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32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44F"/>
    <w:rPr>
      <w:rFonts w:ascii="Tahoma" w:eastAsia="MS Mincho" w:hAnsi="Tahoma" w:cs="Tahoma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8D54-DA51-4695-886A-9945ED93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686</Characters>
  <Application>Microsoft Office Word</Application>
  <DocSecurity>0</DocSecurity>
  <Lines>27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Olayo-Valles</dc:creator>
  <cp:lastModifiedBy>Cesar Leyva</cp:lastModifiedBy>
  <cp:revision>3</cp:revision>
  <dcterms:created xsi:type="dcterms:W3CDTF">2019-01-29T15:06:00Z</dcterms:created>
  <dcterms:modified xsi:type="dcterms:W3CDTF">2019-01-30T00:14:00Z</dcterms:modified>
</cp:coreProperties>
</file>