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6" w:rsidRPr="00247345" w:rsidRDefault="00FA2606" w:rsidP="00FA2606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247345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64D42"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Figures and </w:t>
      </w: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Tables </w:t>
      </w:r>
    </w:p>
    <w:p w:rsidR="00664D42" w:rsidRPr="00247345" w:rsidRDefault="00664D42" w:rsidP="00664D42">
      <w:pPr>
        <w:jc w:val="center"/>
      </w:pPr>
      <w:r w:rsidRPr="00247345">
        <w:rPr>
          <w:noProof/>
        </w:rPr>
        <w:drawing>
          <wp:inline distT="0" distB="0" distL="0" distR="0">
            <wp:extent cx="3399609" cy="762476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31" cy="762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06" w:rsidRPr="00247345" w:rsidRDefault="00FA2606" w:rsidP="00FA2606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Figure S1: Clustering analysis showed expression </w:t>
      </w:r>
      <w:r w:rsidRPr="00247345">
        <w:rPr>
          <w:rFonts w:ascii="Times New Roman" w:hAnsi="Times New Roman" w:cs="Times New Roman"/>
          <w:b/>
          <w:sz w:val="24"/>
          <w:szCs w:val="24"/>
        </w:rPr>
        <w:t>distribution</w:t>
      </w: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proofErr w:type="spellStart"/>
      <w:r w:rsidRPr="00247345">
        <w:rPr>
          <w:rFonts w:ascii="Times New Roman" w:hAnsi="Times New Roman" w:cs="Times New Roman" w:hint="eastAsia"/>
          <w:b/>
          <w:sz w:val="24"/>
          <w:szCs w:val="24"/>
        </w:rPr>
        <w:t>circRNAs</w:t>
      </w:r>
      <w:proofErr w:type="spellEnd"/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 across different </w:t>
      </w:r>
      <w:r w:rsidRPr="00247345">
        <w:rPr>
          <w:rFonts w:ascii="Times New Roman" w:hAnsi="Times New Roman" w:cs="Times New Roman"/>
          <w:b/>
          <w:sz w:val="24"/>
          <w:szCs w:val="24"/>
        </w:rPr>
        <w:t>samples</w:t>
      </w: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</w:p>
    <w:p w:rsidR="00FA2606" w:rsidRPr="00247345" w:rsidRDefault="00FA2606" w:rsidP="00FA2606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 w:hint="eastAsia"/>
          <w:sz w:val="24"/>
          <w:szCs w:val="24"/>
        </w:rPr>
        <w:t xml:space="preserve">Note: The names of the </w:t>
      </w:r>
      <w:proofErr w:type="spellStart"/>
      <w:r w:rsidRPr="00247345">
        <w:rPr>
          <w:rFonts w:ascii="Times New Roman" w:hAnsi="Times New Roman" w:cs="Times New Roman" w:hint="eastAsia"/>
          <w:sz w:val="24"/>
          <w:szCs w:val="24"/>
        </w:rPr>
        <w:t>circRNA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 are mainly their locations on </w:t>
      </w:r>
      <w:r w:rsidRPr="00247345">
        <w:rPr>
          <w:rFonts w:ascii="Times New Roman" w:hAnsi="Times New Roman" w:cs="Times New Roman"/>
          <w:sz w:val="24"/>
          <w:szCs w:val="24"/>
        </w:rPr>
        <w:t>chromosomes</w:t>
      </w:r>
      <w:r w:rsidRPr="00247345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A2606" w:rsidRPr="00247345" w:rsidRDefault="00664D42" w:rsidP="00FA2606">
      <w:r w:rsidRPr="00247345">
        <w:rPr>
          <w:noProof/>
        </w:rPr>
        <w:lastRenderedPageBreak/>
        <w:drawing>
          <wp:inline distT="0" distB="0" distL="0" distR="0">
            <wp:extent cx="5276850" cy="315785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06" w:rsidRPr="00247345" w:rsidRDefault="00FA2606" w:rsidP="00FA2606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Figure S2: Venn's distributions of expressed </w:t>
      </w:r>
      <w:proofErr w:type="spellStart"/>
      <w:r w:rsidRPr="00247345">
        <w:rPr>
          <w:rFonts w:ascii="Times New Roman" w:hAnsi="Times New Roman" w:cs="Times New Roman" w:hint="eastAsia"/>
          <w:b/>
          <w:sz w:val="24"/>
          <w:szCs w:val="24"/>
        </w:rPr>
        <w:t>circRNAs</w:t>
      </w:r>
      <w:proofErr w:type="spellEnd"/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 between paired normal and tumor samples. </w:t>
      </w:r>
    </w:p>
    <w:p w:rsidR="00FA2606" w:rsidRPr="00247345" w:rsidRDefault="00FA2606" w:rsidP="00FA2606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47345">
        <w:rPr>
          <w:rFonts w:ascii="Times New Roman" w:hAnsi="Times New Roman" w:cs="Times New Roman" w:hint="eastAsia"/>
          <w:sz w:val="24"/>
          <w:szCs w:val="24"/>
        </w:rPr>
        <w:t>A-E.</w:t>
      </w:r>
      <w:proofErr w:type="gram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 Expressed </w:t>
      </w:r>
      <w:proofErr w:type="spellStart"/>
      <w:r w:rsidRPr="00247345">
        <w:rPr>
          <w:rFonts w:ascii="Times New Roman" w:hAnsi="Times New Roman" w:cs="Times New Roman" w:hint="eastAsia"/>
          <w:sz w:val="24"/>
          <w:szCs w:val="24"/>
        </w:rPr>
        <w:t>circRNAs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 between paired normal and tumor samples; F. expressed </w:t>
      </w:r>
      <w:proofErr w:type="spellStart"/>
      <w:r w:rsidRPr="00247345">
        <w:rPr>
          <w:rFonts w:ascii="Times New Roman" w:hAnsi="Times New Roman" w:cs="Times New Roman" w:hint="eastAsia"/>
          <w:sz w:val="24"/>
          <w:szCs w:val="24"/>
        </w:rPr>
        <w:t>circRNAs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 between all the pooled normal and tumor samples. The third samples were removed from the further </w:t>
      </w:r>
      <w:r w:rsidRPr="00247345">
        <w:rPr>
          <w:rFonts w:ascii="Times New Roman" w:hAnsi="Times New Roman" w:cs="Times New Roman"/>
          <w:sz w:val="24"/>
          <w:szCs w:val="24"/>
        </w:rPr>
        <w:t>analysis</w:t>
      </w:r>
      <w:r w:rsidRPr="00247345">
        <w:rPr>
          <w:rFonts w:ascii="Times New Roman" w:hAnsi="Times New Roman" w:cs="Times New Roman" w:hint="eastAsia"/>
          <w:sz w:val="24"/>
          <w:szCs w:val="24"/>
        </w:rPr>
        <w:t xml:space="preserve"> because fewer </w:t>
      </w:r>
      <w:proofErr w:type="spellStart"/>
      <w:r w:rsidRPr="00247345">
        <w:rPr>
          <w:rFonts w:ascii="Times New Roman" w:hAnsi="Times New Roman" w:cs="Times New Roman" w:hint="eastAsia"/>
          <w:sz w:val="24"/>
          <w:szCs w:val="24"/>
        </w:rPr>
        <w:t>circRNAs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 were detected. </w:t>
      </w:r>
    </w:p>
    <w:p w:rsidR="00664D42" w:rsidRPr="00247345" w:rsidRDefault="00664D42" w:rsidP="00FA2606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FA2606" w:rsidRPr="00247345" w:rsidRDefault="00664D42" w:rsidP="00FA2606">
      <w:r w:rsidRPr="00247345">
        <w:rPr>
          <w:noProof/>
        </w:rPr>
        <w:drawing>
          <wp:inline distT="0" distB="0" distL="0" distR="0">
            <wp:extent cx="5272405" cy="3362325"/>
            <wp:effectExtent l="1905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06" w:rsidRPr="00247345" w:rsidRDefault="00FA2606" w:rsidP="00FA2606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Figure S3: Clustering analysis and </w:t>
      </w:r>
      <w:bookmarkStart w:id="0" w:name="OLE_LINK15"/>
      <w:bookmarkStart w:id="1" w:name="OLE_LINK16"/>
      <w:r w:rsidRPr="00247345">
        <w:rPr>
          <w:rFonts w:ascii="Times New Roman" w:hAnsi="Times New Roman" w:cs="Times New Roman"/>
          <w:b/>
          <w:sz w:val="24"/>
          <w:szCs w:val="24"/>
        </w:rPr>
        <w:t>volcano distribution</w:t>
      </w: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proofErr w:type="spellStart"/>
      <w:r w:rsidRPr="00247345">
        <w:rPr>
          <w:rFonts w:ascii="Times New Roman" w:hAnsi="Times New Roman" w:cs="Times New Roman" w:hint="eastAsia"/>
          <w:b/>
          <w:sz w:val="24"/>
          <w:szCs w:val="24"/>
        </w:rPr>
        <w:t>miRNAs</w:t>
      </w:r>
      <w:bookmarkEnd w:id="0"/>
      <w:bookmarkEnd w:id="1"/>
      <w:proofErr w:type="spellEnd"/>
      <w:r w:rsidRPr="00247345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FA2606" w:rsidRPr="00247345" w:rsidRDefault="00FA2606" w:rsidP="00FA2606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 w:hint="eastAsia"/>
          <w:sz w:val="24"/>
          <w:szCs w:val="24"/>
        </w:rPr>
        <w:t xml:space="preserve">A. Clustering analysis of some </w:t>
      </w:r>
      <w:proofErr w:type="spellStart"/>
      <w:r w:rsidRPr="00247345">
        <w:rPr>
          <w:rFonts w:ascii="Times New Roman" w:hAnsi="Times New Roman" w:cs="Times New Roman" w:hint="eastAsia"/>
          <w:sz w:val="24"/>
          <w:szCs w:val="24"/>
        </w:rPr>
        <w:t>miRNAs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 across different samples; B. </w:t>
      </w:r>
      <w:r w:rsidRPr="00247345">
        <w:rPr>
          <w:rFonts w:ascii="Times New Roman" w:hAnsi="Times New Roman" w:cs="Times New Roman"/>
          <w:sz w:val="24"/>
          <w:szCs w:val="24"/>
        </w:rPr>
        <w:t xml:space="preserve">volcano distribution of </w:t>
      </w:r>
      <w:proofErr w:type="spellStart"/>
      <w:r w:rsidRPr="00247345">
        <w:rPr>
          <w:rFonts w:ascii="Times New Roman" w:hAnsi="Times New Roman" w:cs="Times New Roman"/>
          <w:sz w:val="24"/>
          <w:szCs w:val="24"/>
        </w:rPr>
        <w:t>miRNAs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>.</w:t>
      </w:r>
    </w:p>
    <w:p w:rsidR="00FA2606" w:rsidRPr="00247345" w:rsidRDefault="00FA2606" w:rsidP="00FA2606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Note: </w:t>
      </w:r>
      <w:proofErr w:type="spellStart"/>
      <w:r w:rsidRPr="00247345">
        <w:rPr>
          <w:rFonts w:ascii="Times New Roman" w:hAnsi="Times New Roman" w:cs="Times New Roman" w:hint="eastAsia"/>
          <w:sz w:val="24"/>
          <w:szCs w:val="24"/>
        </w:rPr>
        <w:t>miRNAs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 in a specific </w:t>
      </w:r>
      <w:r w:rsidRPr="00247345">
        <w:rPr>
          <w:rFonts w:ascii="Times New Roman" w:hAnsi="Times New Roman" w:cs="Times New Roman"/>
          <w:sz w:val="24"/>
          <w:szCs w:val="24"/>
        </w:rPr>
        <w:t>sample</w:t>
      </w:r>
      <w:r w:rsidRPr="00247345">
        <w:rPr>
          <w:rFonts w:ascii="Times New Roman" w:hAnsi="Times New Roman" w:cs="Times New Roman" w:hint="eastAsia"/>
          <w:sz w:val="24"/>
          <w:szCs w:val="24"/>
        </w:rPr>
        <w:t xml:space="preserve"> (No. 4) were not involved in the relevant analysis because of outlier with other samples. </w:t>
      </w:r>
    </w:p>
    <w:p w:rsidR="0009491D" w:rsidRPr="00247345" w:rsidRDefault="0009491D"/>
    <w:p w:rsidR="00664D42" w:rsidRPr="00247345" w:rsidRDefault="003A0457">
      <w:pPr>
        <w:rPr>
          <w:rFonts w:ascii="Times New Roman" w:hAnsi="Times New Roman" w:cs="Times New Roman"/>
          <w:b/>
          <w:sz w:val="24"/>
          <w:szCs w:val="24"/>
        </w:rPr>
      </w:pP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Table S1: </w:t>
      </w:r>
      <w:r w:rsidR="00BA4719"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Patients characteristics of 5 male patients with </w:t>
      </w:r>
      <w:r w:rsidR="00BA4719" w:rsidRPr="00247345">
        <w:rPr>
          <w:rFonts w:ascii="Times New Roman" w:hAnsi="Times New Roman" w:cs="Times New Roman"/>
          <w:b/>
          <w:sz w:val="24"/>
          <w:szCs w:val="24"/>
        </w:rPr>
        <w:t xml:space="preserve">esophageal </w:t>
      </w:r>
      <w:proofErr w:type="spellStart"/>
      <w:r w:rsidR="00BA4719" w:rsidRPr="00247345">
        <w:rPr>
          <w:rFonts w:ascii="Times New Roman" w:hAnsi="Times New Roman" w:cs="Times New Roman"/>
          <w:b/>
          <w:sz w:val="24"/>
          <w:szCs w:val="24"/>
        </w:rPr>
        <w:t>squamous</w:t>
      </w:r>
      <w:proofErr w:type="spellEnd"/>
      <w:r w:rsidR="00BA4719" w:rsidRPr="00247345">
        <w:rPr>
          <w:rFonts w:ascii="Times New Roman" w:hAnsi="Times New Roman" w:cs="Times New Roman"/>
          <w:b/>
          <w:sz w:val="24"/>
          <w:szCs w:val="24"/>
        </w:rPr>
        <w:t xml:space="preserve"> cancer</w:t>
      </w:r>
      <w:r w:rsidR="00BA4719" w:rsidRPr="00247345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4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6"/>
        <w:gridCol w:w="1127"/>
        <w:gridCol w:w="2442"/>
        <w:gridCol w:w="1992"/>
        <w:gridCol w:w="2395"/>
      </w:tblGrid>
      <w:tr w:rsidR="00191B29" w:rsidRPr="00247345" w:rsidTr="00191B29">
        <w:tc>
          <w:tcPr>
            <w:tcW w:w="332" w:type="pct"/>
          </w:tcPr>
          <w:p w:rsidR="00BA4719" w:rsidRPr="00247345" w:rsidRDefault="00BA471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247345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 xml:space="preserve">ge </w:t>
            </w:r>
          </w:p>
        </w:tc>
        <w:tc>
          <w:tcPr>
            <w:tcW w:w="661" w:type="pct"/>
          </w:tcPr>
          <w:p w:rsidR="00BA4719" w:rsidRPr="00247345" w:rsidRDefault="00BA471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V</w:t>
            </w:r>
            <w:r w:rsidRPr="00247345">
              <w:rPr>
                <w:rFonts w:ascii="Times New Roman" w:hAnsi="Times New Roman" w:cs="Times New Roman"/>
                <w:b/>
                <w:szCs w:val="21"/>
              </w:rPr>
              <w:t>irus infection</w:t>
            </w:r>
          </w:p>
        </w:tc>
        <w:tc>
          <w:tcPr>
            <w:tcW w:w="1433" w:type="pct"/>
          </w:tcPr>
          <w:p w:rsidR="00BA4719" w:rsidRPr="00247345" w:rsidRDefault="00BA471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247345">
              <w:rPr>
                <w:rFonts w:ascii="Times New Roman" w:hAnsi="Times New Roman" w:cs="Times New Roman"/>
                <w:b/>
                <w:szCs w:val="21"/>
              </w:rPr>
              <w:t>History of smoking and drinking</w:t>
            </w:r>
          </w:p>
        </w:tc>
        <w:tc>
          <w:tcPr>
            <w:tcW w:w="1169" w:type="pct"/>
          </w:tcPr>
          <w:p w:rsidR="00BA4719" w:rsidRPr="00247345" w:rsidRDefault="00BA471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P</w:t>
            </w:r>
            <w:r w:rsidRPr="00247345">
              <w:rPr>
                <w:rFonts w:ascii="Times New Roman" w:hAnsi="Times New Roman" w:cs="Times New Roman"/>
                <w:b/>
                <w:szCs w:val="21"/>
              </w:rPr>
              <w:t>athological condition</w:t>
            </w:r>
          </w:p>
        </w:tc>
        <w:tc>
          <w:tcPr>
            <w:tcW w:w="1406" w:type="pct"/>
          </w:tcPr>
          <w:p w:rsidR="00BA4719" w:rsidRPr="00247345" w:rsidRDefault="00BA471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L</w:t>
            </w:r>
            <w:r w:rsidRPr="00247345">
              <w:rPr>
                <w:rFonts w:ascii="Times New Roman" w:hAnsi="Times New Roman" w:cs="Times New Roman"/>
                <w:b/>
                <w:szCs w:val="21"/>
              </w:rPr>
              <w:t>ymph gland</w:t>
            </w:r>
          </w:p>
        </w:tc>
      </w:tr>
      <w:tr w:rsidR="00191B29" w:rsidRPr="00247345" w:rsidTr="00191B29">
        <w:tc>
          <w:tcPr>
            <w:tcW w:w="332" w:type="pct"/>
            <w:tcBorders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661" w:type="pct"/>
            <w:tcBorders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433" w:type="pct"/>
            <w:tcBorders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Smoking for 30 years</w:t>
            </w:r>
          </w:p>
        </w:tc>
        <w:tc>
          <w:tcPr>
            <w:tcW w:w="1169" w:type="pct"/>
            <w:tcBorders>
              <w:bottom w:val="nil"/>
            </w:tcBorders>
          </w:tcPr>
          <w:p w:rsidR="00BA4719" w:rsidRPr="00247345" w:rsidRDefault="00272D80" w:rsidP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oderate differentiat</w:t>
            </w: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ion</w:t>
            </w:r>
          </w:p>
        </w:tc>
        <w:tc>
          <w:tcPr>
            <w:tcW w:w="1406" w:type="pct"/>
            <w:tcBorders>
              <w:bottom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eactive hyperplasia of lymph node</w:t>
            </w:r>
          </w:p>
        </w:tc>
      </w:tr>
      <w:tr w:rsidR="00191B29" w:rsidRPr="00247345" w:rsidTr="00191B29">
        <w:tc>
          <w:tcPr>
            <w:tcW w:w="332" w:type="pct"/>
            <w:tcBorders>
              <w:top w:val="nil"/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661" w:type="pct"/>
            <w:tcBorders>
              <w:top w:val="nil"/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433" w:type="pct"/>
            <w:tcBorders>
              <w:top w:val="nil"/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169" w:type="pct"/>
            <w:tcBorders>
              <w:top w:val="nil"/>
              <w:bottom w:val="nil"/>
            </w:tcBorders>
          </w:tcPr>
          <w:p w:rsidR="00BA4719" w:rsidRPr="00247345" w:rsidRDefault="00272D80" w:rsidP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high differentiation</w:t>
            </w:r>
          </w:p>
        </w:tc>
        <w:tc>
          <w:tcPr>
            <w:tcW w:w="1406" w:type="pct"/>
            <w:tcBorders>
              <w:top w:val="nil"/>
              <w:bottom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No metastasis</w:t>
            </w:r>
          </w:p>
        </w:tc>
      </w:tr>
      <w:tr w:rsidR="00191B29" w:rsidRPr="00247345" w:rsidTr="00191B29">
        <w:tc>
          <w:tcPr>
            <w:tcW w:w="332" w:type="pct"/>
            <w:tcBorders>
              <w:top w:val="nil"/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661" w:type="pct"/>
            <w:tcBorders>
              <w:top w:val="nil"/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433" w:type="pct"/>
            <w:tcBorders>
              <w:top w:val="nil"/>
              <w:bottom w:val="nil"/>
            </w:tcBorders>
          </w:tcPr>
          <w:p w:rsidR="00BA4719" w:rsidRPr="00247345" w:rsidRDefault="00BA4719" w:rsidP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ntermittently</w:t>
            </w: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small amount of alcohol and smoking</w:t>
            </w: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nil"/>
              <w:bottom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oor differentiation</w:t>
            </w:r>
          </w:p>
        </w:tc>
        <w:tc>
          <w:tcPr>
            <w:tcW w:w="1406" w:type="pct"/>
            <w:tcBorders>
              <w:top w:val="nil"/>
              <w:bottom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eactive proliferation</w:t>
            </w:r>
          </w:p>
        </w:tc>
      </w:tr>
      <w:tr w:rsidR="00191B29" w:rsidRPr="00247345" w:rsidTr="00191B29">
        <w:tc>
          <w:tcPr>
            <w:tcW w:w="332" w:type="pct"/>
            <w:tcBorders>
              <w:top w:val="nil"/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661" w:type="pct"/>
            <w:tcBorders>
              <w:top w:val="nil"/>
              <w:bottom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433" w:type="pct"/>
            <w:tcBorders>
              <w:top w:val="nil"/>
              <w:bottom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ntermittently</w:t>
            </w: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small amount of alcohol and smoking</w:t>
            </w:r>
          </w:p>
        </w:tc>
        <w:tc>
          <w:tcPr>
            <w:tcW w:w="1169" w:type="pct"/>
            <w:tcBorders>
              <w:top w:val="nil"/>
              <w:bottom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oderate or poor differentiation</w:t>
            </w:r>
          </w:p>
        </w:tc>
        <w:tc>
          <w:tcPr>
            <w:tcW w:w="1406" w:type="pct"/>
            <w:tcBorders>
              <w:top w:val="nil"/>
              <w:bottom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ancerometastasis</w:t>
            </w:r>
            <w:proofErr w:type="spellEnd"/>
          </w:p>
        </w:tc>
      </w:tr>
      <w:tr w:rsidR="00191B29" w:rsidRPr="00247345" w:rsidTr="00191B29">
        <w:tc>
          <w:tcPr>
            <w:tcW w:w="332" w:type="pct"/>
            <w:tcBorders>
              <w:top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661" w:type="pct"/>
            <w:tcBorders>
              <w:top w:val="nil"/>
            </w:tcBorders>
          </w:tcPr>
          <w:p w:rsidR="00BA4719" w:rsidRPr="00247345" w:rsidRDefault="00BA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433" w:type="pct"/>
            <w:tcBorders>
              <w:top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no</w:t>
            </w:r>
          </w:p>
        </w:tc>
        <w:tc>
          <w:tcPr>
            <w:tcW w:w="1169" w:type="pct"/>
            <w:tcBorders>
              <w:top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oderate differentiation</w:t>
            </w:r>
          </w:p>
        </w:tc>
        <w:tc>
          <w:tcPr>
            <w:tcW w:w="1406" w:type="pct"/>
            <w:tcBorders>
              <w:top w:val="nil"/>
            </w:tcBorders>
          </w:tcPr>
          <w:p w:rsidR="00BA4719" w:rsidRPr="00247345" w:rsidRDefault="0027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ancerometastasis</w:t>
            </w:r>
            <w:proofErr w:type="spellEnd"/>
          </w:p>
        </w:tc>
      </w:tr>
    </w:tbl>
    <w:p w:rsidR="00BA4719" w:rsidRPr="00247345" w:rsidRDefault="00BA4719">
      <w:pPr>
        <w:rPr>
          <w:rFonts w:ascii="Times New Roman" w:hAnsi="Times New Roman" w:cs="Times New Roman"/>
          <w:b/>
          <w:sz w:val="24"/>
          <w:szCs w:val="24"/>
        </w:rPr>
      </w:pPr>
    </w:p>
    <w:p w:rsidR="00BA4719" w:rsidRPr="00247345" w:rsidRDefault="00BA4719">
      <w:pPr>
        <w:rPr>
          <w:rFonts w:ascii="Times New Roman" w:hAnsi="Times New Roman" w:cs="Times New Roman"/>
          <w:b/>
          <w:sz w:val="24"/>
          <w:szCs w:val="24"/>
        </w:rPr>
      </w:pPr>
    </w:p>
    <w:p w:rsidR="00BA4719" w:rsidRPr="00247345" w:rsidRDefault="00BA4719" w:rsidP="00BA4719"/>
    <w:p w:rsidR="00BA4719" w:rsidRPr="00247345" w:rsidRDefault="00BA4719" w:rsidP="00BA4719"/>
    <w:p w:rsidR="00BA4719" w:rsidRPr="00247345" w:rsidRDefault="00BA4719" w:rsidP="00BA4719"/>
    <w:p w:rsidR="00BA4719" w:rsidRPr="00247345" w:rsidRDefault="00BA4719" w:rsidP="00BA4719"/>
    <w:p w:rsidR="00BA4719" w:rsidRPr="00247345" w:rsidRDefault="00BA4719" w:rsidP="00BA4719"/>
    <w:p w:rsidR="00BA4719" w:rsidRPr="00247345" w:rsidRDefault="00BA4719" w:rsidP="00BA4719"/>
    <w:p w:rsidR="00BA4719" w:rsidRPr="00247345" w:rsidRDefault="00BA4719" w:rsidP="00BA4719"/>
    <w:p w:rsidR="003A0457" w:rsidRPr="00247345" w:rsidRDefault="003A0457"/>
    <w:p w:rsidR="00664D42" w:rsidRPr="00247345" w:rsidRDefault="00664D42" w:rsidP="00664D42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247345">
        <w:rPr>
          <w:rFonts w:ascii="Times New Roman" w:hAnsi="Times New Roman" w:cs="Times New Roman" w:hint="eastAsia"/>
          <w:b/>
          <w:sz w:val="24"/>
          <w:szCs w:val="24"/>
        </w:rPr>
        <w:t>Table S</w:t>
      </w:r>
      <w:r w:rsidR="003A0457" w:rsidRPr="00247345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: Selected </w:t>
      </w:r>
      <w:bookmarkStart w:id="2" w:name="OLE_LINK29"/>
      <w:bookmarkStart w:id="3" w:name="OLE_LINK30"/>
      <w:r w:rsidRPr="00247345">
        <w:rPr>
          <w:rFonts w:ascii="Times New Roman" w:hAnsi="Times New Roman" w:cs="Times New Roman" w:hint="eastAsia"/>
          <w:b/>
          <w:sz w:val="24"/>
          <w:szCs w:val="24"/>
        </w:rPr>
        <w:t>deregulated</w:t>
      </w:r>
      <w:bookmarkEnd w:id="2"/>
      <w:bookmarkEnd w:id="3"/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247345">
        <w:rPr>
          <w:rFonts w:ascii="Times New Roman" w:hAnsi="Times New Roman" w:cs="Times New Roman" w:hint="eastAsia"/>
          <w:b/>
          <w:sz w:val="24"/>
          <w:szCs w:val="24"/>
        </w:rPr>
        <w:t>circRNAs</w:t>
      </w:r>
      <w:proofErr w:type="spellEnd"/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 and their </w:t>
      </w:r>
      <w:r w:rsidRPr="00247345">
        <w:rPr>
          <w:rFonts w:ascii="Times New Roman" w:hAnsi="Times New Roman" w:cs="Times New Roman"/>
          <w:b/>
          <w:sz w:val="24"/>
          <w:szCs w:val="24"/>
        </w:rPr>
        <w:t>interacted</w:t>
      </w:r>
      <w:r w:rsidRPr="00247345">
        <w:rPr>
          <w:rFonts w:ascii="Times New Roman" w:hAnsi="Times New Roman" w:cs="Times New Roman" w:hint="eastAsia"/>
          <w:b/>
          <w:sz w:val="24"/>
          <w:szCs w:val="24"/>
        </w:rPr>
        <w:t xml:space="preserve"> deregulated </w:t>
      </w:r>
      <w:proofErr w:type="spellStart"/>
      <w:r w:rsidRPr="00247345">
        <w:rPr>
          <w:rFonts w:ascii="Times New Roman" w:hAnsi="Times New Roman" w:cs="Times New Roman" w:hint="eastAsia"/>
          <w:b/>
          <w:sz w:val="24"/>
          <w:szCs w:val="24"/>
        </w:rPr>
        <w:t>miRNAs</w:t>
      </w:r>
      <w:proofErr w:type="spellEnd"/>
      <w:r w:rsidRPr="00247345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4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V w:val="none" w:sz="0" w:space="0" w:color="auto"/>
        </w:tblBorders>
        <w:tblLook w:val="04A0"/>
      </w:tblPr>
      <w:tblGrid>
        <w:gridCol w:w="3470"/>
        <w:gridCol w:w="5052"/>
      </w:tblGrid>
      <w:tr w:rsidR="00664D42" w:rsidRPr="00247345" w:rsidTr="000A4D61">
        <w:tc>
          <w:tcPr>
            <w:tcW w:w="2036" w:type="pct"/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circRNA:miRNA</w:t>
            </w:r>
            <w:proofErr w:type="spellEnd"/>
          </w:p>
        </w:tc>
        <w:tc>
          <w:tcPr>
            <w:tcW w:w="2964" w:type="pct"/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247345">
              <w:rPr>
                <w:rFonts w:ascii="Times New Roman" w:hAnsi="Times New Roman" w:cs="Times New Roman"/>
                <w:b/>
                <w:szCs w:val="21"/>
              </w:rPr>
              <w:t>D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 xml:space="preserve">eregulation pattern of </w:t>
            </w:r>
            <w:proofErr w:type="spellStart"/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circRNA:miRNA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circ-AGTPBP1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miR-490-3p</w:t>
            </w:r>
          </w:p>
        </w:tc>
        <w:tc>
          <w:tcPr>
            <w:tcW w:w="2964" w:type="pct"/>
            <w:tcBorders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circ-ANKRD17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miR-490-3p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circ-ANKRD17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miR-3118</w:t>
            </w:r>
            <w:bookmarkStart w:id="4" w:name="OLE_LINK33"/>
            <w:bookmarkStart w:id="5" w:name="OLE_LINK34"/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  <w:bookmarkEnd w:id="4"/>
            <w:bookmarkEnd w:id="5"/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bookmarkStart w:id="6" w:name="OLE_LINK69"/>
            <w:bookmarkStart w:id="7" w:name="OLE_LINK70"/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bookmarkEnd w:id="6"/>
            <w:bookmarkEnd w:id="7"/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circ-ANKRD17</w:t>
            </w:r>
            <w:bookmarkStart w:id="8" w:name="OLE_LINK31"/>
            <w:bookmarkStart w:id="9" w:name="OLE_LINK32"/>
            <w:bookmarkStart w:id="10" w:name="OLE_LINK35"/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bookmarkEnd w:id="8"/>
            <w:bookmarkEnd w:id="9"/>
            <w:bookmarkEnd w:id="10"/>
            <w:r w:rsidRPr="00247345">
              <w:rPr>
                <w:rFonts w:ascii="Times New Roman" w:hAnsi="Times New Roman" w:cs="Times New Roman" w:hint="eastAsia"/>
                <w:szCs w:val="21"/>
              </w:rPr>
              <w:t>miR-124-3p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circ-ARIH1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/>
                <w:szCs w:val="21"/>
              </w:rPr>
              <w:t>miR-26a-5p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circ-FAM120B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/>
                <w:szCs w:val="21"/>
              </w:rPr>
              <w:t>miR-133a-3p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bookmarkStart w:id="11" w:name="OLE_LINK50"/>
            <w:bookmarkStart w:id="12" w:name="OLE_LINK51"/>
            <w:r w:rsidRPr="00247345">
              <w:rPr>
                <w:rFonts w:ascii="Times New Roman" w:hAnsi="Times New Roman" w:cs="Times New Roman"/>
                <w:szCs w:val="21"/>
              </w:rPr>
              <w:t>circ-</w:t>
            </w:r>
            <w:bookmarkEnd w:id="11"/>
            <w:bookmarkEnd w:id="12"/>
            <w:r w:rsidRPr="00247345">
              <w:rPr>
                <w:rFonts w:ascii="Times New Roman" w:hAnsi="Times New Roman" w:cs="Times New Roman"/>
                <w:szCs w:val="21"/>
              </w:rPr>
              <w:t>FAM120B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/>
                <w:szCs w:val="21"/>
              </w:rPr>
              <w:t>miR-133b</w:t>
            </w:r>
            <w:bookmarkStart w:id="13" w:name="OLE_LINK52"/>
            <w:bookmarkStart w:id="14" w:name="OLE_LINK53"/>
            <w:bookmarkStart w:id="15" w:name="OLE_LINK54"/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  <w:bookmarkEnd w:id="13"/>
            <w:bookmarkEnd w:id="14"/>
            <w:bookmarkEnd w:id="15"/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circ-GMPS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miR-217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lastRenderedPageBreak/>
              <w:t>circ-GMPS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miR-490-3p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circ-LRBA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miR-3118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circ-PAPD4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miR-124-3p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bookmarkStart w:id="16" w:name="OLE_LINK61"/>
            <w:bookmarkStart w:id="17" w:name="OLE_LINK62"/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bookmarkEnd w:id="16"/>
            <w:bookmarkEnd w:id="17"/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circ-SEC11A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miR-216b-5p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  <w:bookmarkStart w:id="18" w:name="OLE_LINK71"/>
            <w:bookmarkStart w:id="19" w:name="OLE_LINK72"/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</w:t>
            </w:r>
            <w:bookmarkEnd w:id="18"/>
            <w:bookmarkEnd w:id="19"/>
            <w:r w:rsidRPr="00247345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circ-SP140L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miR-520c-3p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circ-SP140L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miR-520d-3p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circ-SP140L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miR-373-3p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circ-SP140L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miR-216b-5p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circ-SP140L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miR-124-3p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circ-SP140L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miR-302d-3p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964" w:type="pct"/>
            <w:tcBorders>
              <w:top w:val="nil"/>
              <w:bottom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  <w:tr w:rsidR="00664D42" w:rsidRPr="00247345" w:rsidTr="000A4D61">
        <w:tc>
          <w:tcPr>
            <w:tcW w:w="2036" w:type="pct"/>
            <w:tcBorders>
              <w:top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247345">
              <w:rPr>
                <w:rFonts w:ascii="Times New Roman" w:hAnsi="Times New Roman" w:cs="Times New Roman"/>
                <w:szCs w:val="21"/>
              </w:rPr>
              <w:t>circ-SP140L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miR-302b-3p</w:t>
            </w:r>
            <w:r w:rsidRPr="00247345">
              <w:rPr>
                <w:rFonts w:ascii="Times New Roman" w:hAnsi="Times New Roman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2964" w:type="pct"/>
            <w:tcBorders>
              <w:top w:val="nil"/>
            </w:tcBorders>
          </w:tcPr>
          <w:p w:rsidR="00664D42" w:rsidRPr="00247345" w:rsidRDefault="00664D42" w:rsidP="000A4D61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47345">
              <w:rPr>
                <w:rFonts w:ascii="Times New Roman" w:hAnsi="Times New Roman" w:cs="Times New Roman" w:hint="eastAsia"/>
                <w:szCs w:val="21"/>
              </w:rPr>
              <w:t>Up</w:t>
            </w:r>
            <w:r w:rsidRPr="00247345">
              <w:rPr>
                <w:rFonts w:ascii="Times New Roman" w:hAnsi="Times New Roman" w:cs="Times New Roman" w:hint="eastAsia"/>
                <w:b/>
                <w:szCs w:val="21"/>
              </w:rPr>
              <w:t>:</w:t>
            </w:r>
            <w:r w:rsidRPr="00247345">
              <w:rPr>
                <w:rFonts w:ascii="Times New Roman" w:hAnsi="Times New Roman" w:cs="Times New Roman" w:hint="eastAsia"/>
                <w:szCs w:val="21"/>
              </w:rPr>
              <w:t>Down</w:t>
            </w:r>
            <w:proofErr w:type="spellEnd"/>
          </w:p>
        </w:tc>
      </w:tr>
    </w:tbl>
    <w:p w:rsidR="00664D42" w:rsidRPr="00247345" w:rsidRDefault="00664D42" w:rsidP="00664D42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 w:hint="eastAsia"/>
          <w:sz w:val="24"/>
          <w:szCs w:val="24"/>
        </w:rPr>
        <w:t xml:space="preserve">Note: the </w:t>
      </w:r>
      <w:proofErr w:type="spellStart"/>
      <w:r w:rsidRPr="00247345">
        <w:rPr>
          <w:rFonts w:ascii="Times New Roman" w:hAnsi="Times New Roman" w:cs="Times New Roman" w:hint="eastAsia"/>
          <w:sz w:val="24"/>
          <w:szCs w:val="24"/>
        </w:rPr>
        <w:t>miRNA-circRNA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 pairs are obtained based on </w:t>
      </w:r>
      <w:r w:rsidRPr="00247345">
        <w:rPr>
          <w:rFonts w:ascii="Times New Roman" w:hAnsi="Times New Roman" w:cs="Times New Roman"/>
          <w:sz w:val="24"/>
          <w:szCs w:val="24"/>
        </w:rPr>
        <w:t>deregulated</w:t>
      </w:r>
      <w:r w:rsidRPr="0024734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247345">
        <w:rPr>
          <w:rFonts w:ascii="Times New Roman" w:hAnsi="Times New Roman" w:cs="Times New Roman" w:hint="eastAsia"/>
          <w:sz w:val="24"/>
          <w:szCs w:val="24"/>
        </w:rPr>
        <w:t>circRNAs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64D42" w:rsidRPr="00247345" w:rsidRDefault="00664D42" w:rsidP="00664D42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247345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# </w:t>
      </w:r>
      <w:r w:rsidRPr="00247345">
        <w:rPr>
          <w:rFonts w:ascii="Times New Roman" w:hAnsi="Times New Roman" w:cs="Times New Roman" w:hint="eastAsia"/>
          <w:sz w:val="24"/>
          <w:szCs w:val="24"/>
        </w:rPr>
        <w:t xml:space="preserve">shows the </w:t>
      </w:r>
      <w:proofErr w:type="spellStart"/>
      <w:r w:rsidRPr="00247345">
        <w:rPr>
          <w:rFonts w:ascii="Times New Roman" w:hAnsi="Times New Roman" w:cs="Times New Roman" w:hint="eastAsia"/>
          <w:sz w:val="24"/>
          <w:szCs w:val="24"/>
        </w:rPr>
        <w:t>miRNA</w:t>
      </w:r>
      <w:proofErr w:type="spellEnd"/>
      <w:r w:rsidRPr="00247345">
        <w:rPr>
          <w:rFonts w:ascii="Times New Roman" w:hAnsi="Times New Roman" w:cs="Times New Roman" w:hint="eastAsia"/>
          <w:sz w:val="24"/>
          <w:szCs w:val="24"/>
        </w:rPr>
        <w:t xml:space="preserve"> is found biological difference (</w:t>
      </w:r>
      <w:bookmarkStart w:id="20" w:name="OLE_LINK77"/>
      <w:bookmarkStart w:id="21" w:name="OLE_LINK78"/>
      <w:r w:rsidRPr="00247345">
        <w:rPr>
          <w:rFonts w:ascii="Times New Roman" w:hAnsi="Times New Roman" w:cs="Times New Roman" w:hint="eastAsia"/>
          <w:sz w:val="24"/>
          <w:szCs w:val="24"/>
        </w:rPr>
        <w:t>log</w:t>
      </w:r>
      <w:r w:rsidRPr="00247345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247345">
        <w:rPr>
          <w:rFonts w:ascii="Times New Roman" w:hAnsi="Times New Roman" w:cs="Times New Roman" w:hint="eastAsia"/>
          <w:sz w:val="24"/>
          <w:szCs w:val="24"/>
        </w:rPr>
        <w:t xml:space="preserve">FC </w:t>
      </w:r>
      <w:bookmarkEnd w:id="20"/>
      <w:bookmarkEnd w:id="21"/>
      <w:r w:rsidRPr="00247345">
        <w:rPr>
          <w:rFonts w:ascii="Times New Roman" w:hAnsi="Times New Roman" w:cs="Times New Roman" w:hint="eastAsia"/>
          <w:sz w:val="24"/>
          <w:szCs w:val="24"/>
        </w:rPr>
        <w:t>&gt; 2 or log</w:t>
      </w:r>
      <w:r w:rsidRPr="00247345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247345">
        <w:rPr>
          <w:rFonts w:ascii="Times New Roman" w:hAnsi="Times New Roman" w:cs="Times New Roman" w:hint="eastAsia"/>
          <w:sz w:val="24"/>
          <w:szCs w:val="24"/>
        </w:rPr>
        <w:t xml:space="preserve">FC &lt; -2) but no significant difference is detected (FDR &gt; 0.05). </w:t>
      </w:r>
    </w:p>
    <w:p w:rsidR="00664D42" w:rsidRPr="00247345" w:rsidRDefault="00664D42" w:rsidP="00664D42">
      <w:pPr>
        <w:rPr>
          <w:rFonts w:ascii="Times New Roman" w:hAnsi="Times New Roman" w:cs="Times New Roman"/>
          <w:b/>
          <w:sz w:val="24"/>
          <w:szCs w:val="24"/>
        </w:rPr>
      </w:pPr>
    </w:p>
    <w:p w:rsidR="00664D42" w:rsidRPr="00247345" w:rsidRDefault="00664D42"/>
    <w:sectPr w:rsidR="00664D42" w:rsidRPr="00247345" w:rsidSect="009B17ED"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55" w:rsidRDefault="000D4755" w:rsidP="00501EBA">
      <w:r>
        <w:separator/>
      </w:r>
    </w:p>
  </w:endnote>
  <w:endnote w:type="continuationSeparator" w:id="0">
    <w:p w:rsidR="000D4755" w:rsidRDefault="000D4755" w:rsidP="0050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6158"/>
      <w:docPartObj>
        <w:docPartGallery w:val="Page Numbers (Bottom of Page)"/>
        <w:docPartUnique/>
      </w:docPartObj>
    </w:sdtPr>
    <w:sdtContent>
      <w:p w:rsidR="00910EAF" w:rsidRDefault="009532A1">
        <w:pPr>
          <w:pStyle w:val="a3"/>
          <w:jc w:val="center"/>
        </w:pPr>
        <w:r>
          <w:fldChar w:fldCharType="begin"/>
        </w:r>
        <w:r w:rsidR="00664D42">
          <w:instrText xml:space="preserve"> PAGE   \* MERGEFORMAT </w:instrText>
        </w:r>
        <w:r>
          <w:fldChar w:fldCharType="separate"/>
        </w:r>
        <w:r w:rsidR="00247345" w:rsidRPr="00247345">
          <w:rPr>
            <w:noProof/>
            <w:lang w:val="zh-CN"/>
          </w:rPr>
          <w:t>4</w:t>
        </w:r>
        <w:r>
          <w:fldChar w:fldCharType="end"/>
        </w:r>
      </w:p>
    </w:sdtContent>
  </w:sdt>
  <w:p w:rsidR="00910EAF" w:rsidRDefault="000D47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55" w:rsidRDefault="000D4755" w:rsidP="00501EBA">
      <w:r>
        <w:separator/>
      </w:r>
    </w:p>
  </w:footnote>
  <w:footnote w:type="continuationSeparator" w:id="0">
    <w:p w:rsidR="000D4755" w:rsidRDefault="000D4755" w:rsidP="00501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606"/>
    <w:rsid w:val="0009491D"/>
    <w:rsid w:val="000D4755"/>
    <w:rsid w:val="000E6862"/>
    <w:rsid w:val="001071F8"/>
    <w:rsid w:val="00143D4C"/>
    <w:rsid w:val="00191B29"/>
    <w:rsid w:val="00247345"/>
    <w:rsid w:val="00272D80"/>
    <w:rsid w:val="00394C72"/>
    <w:rsid w:val="003A0457"/>
    <w:rsid w:val="00501EBA"/>
    <w:rsid w:val="00560EE8"/>
    <w:rsid w:val="006222E1"/>
    <w:rsid w:val="00664D42"/>
    <w:rsid w:val="007A02E3"/>
    <w:rsid w:val="007A5172"/>
    <w:rsid w:val="007D2E43"/>
    <w:rsid w:val="0081709F"/>
    <w:rsid w:val="00834675"/>
    <w:rsid w:val="008B4A0E"/>
    <w:rsid w:val="008B53C8"/>
    <w:rsid w:val="009532A1"/>
    <w:rsid w:val="00B96A4A"/>
    <w:rsid w:val="00BA4719"/>
    <w:rsid w:val="00D24B23"/>
    <w:rsid w:val="00F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2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606"/>
    <w:rPr>
      <w:sz w:val="18"/>
      <w:szCs w:val="18"/>
    </w:rPr>
  </w:style>
  <w:style w:type="table" w:styleId="a4">
    <w:name w:val="Table Grid"/>
    <w:basedOn w:val="a1"/>
    <w:uiPriority w:val="59"/>
    <w:rsid w:val="00FA2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FA2606"/>
  </w:style>
  <w:style w:type="paragraph" w:styleId="a6">
    <w:name w:val="Balloon Text"/>
    <w:basedOn w:val="a"/>
    <w:link w:val="Char0"/>
    <w:uiPriority w:val="99"/>
    <w:semiHidden/>
    <w:unhideWhenUsed/>
    <w:rsid w:val="00664D4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64D42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3A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A04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5</cp:revision>
  <dcterms:created xsi:type="dcterms:W3CDTF">2017-10-18T06:51:00Z</dcterms:created>
  <dcterms:modified xsi:type="dcterms:W3CDTF">2018-01-02T02:42:00Z</dcterms:modified>
</cp:coreProperties>
</file>