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4B84D" w14:textId="77777777" w:rsidR="00240909" w:rsidRPr="00087816" w:rsidRDefault="00240909" w:rsidP="00087816">
      <w:pPr>
        <w:rPr>
          <w:rFonts w:ascii="Times New Roman" w:hAnsi="Times New Roman" w:cs="Times New Roman"/>
          <w:b/>
          <w:sz w:val="32"/>
          <w:szCs w:val="32"/>
        </w:rPr>
      </w:pPr>
      <w:bookmarkStart w:id="0" w:name="_Toc451318561"/>
      <w:r w:rsidRPr="00087816">
        <w:rPr>
          <w:rFonts w:ascii="Times New Roman" w:hAnsi="Times New Roman" w:cs="Times New Roman"/>
          <w:b/>
          <w:sz w:val="32"/>
          <w:szCs w:val="32"/>
        </w:rPr>
        <w:t>Supporting Information</w:t>
      </w:r>
      <w:bookmarkEnd w:id="0"/>
      <w:r w:rsidRPr="00087816">
        <w:rPr>
          <w:rFonts w:ascii="Times New Roman" w:hAnsi="Times New Roman" w:cs="Times New Roman"/>
          <w:b/>
          <w:sz w:val="32"/>
          <w:szCs w:val="32"/>
        </w:rPr>
        <w:t xml:space="preserve"> </w:t>
      </w:r>
    </w:p>
    <w:p w14:paraId="52BB7254" w14:textId="0ABD78A8" w:rsidR="00767E02" w:rsidRDefault="00767E02" w:rsidP="00767E02">
      <w:pPr>
        <w:pStyle w:val="TOCHeading"/>
        <w:jc w:val="center"/>
        <w:rPr>
          <w:rFonts w:ascii="Times New Roman" w:eastAsiaTheme="minorHAnsi" w:hAnsi="Times New Roman"/>
          <w:bCs w:val="0"/>
          <w:color w:val="auto"/>
          <w:sz w:val="32"/>
          <w:szCs w:val="32"/>
          <w:lang w:eastAsia="en-US"/>
        </w:rPr>
      </w:pPr>
      <w:r w:rsidRPr="00767E02">
        <w:rPr>
          <w:rFonts w:ascii="Times New Roman" w:eastAsiaTheme="minorHAnsi" w:hAnsi="Times New Roman"/>
          <w:bCs w:val="0"/>
          <w:color w:val="auto"/>
          <w:sz w:val="32"/>
          <w:szCs w:val="32"/>
          <w:lang w:eastAsia="en-US"/>
        </w:rPr>
        <w:t xml:space="preserve">Complementary Variety: </w:t>
      </w:r>
      <w:r w:rsidR="00D262E7" w:rsidRPr="00D262E7">
        <w:rPr>
          <w:rFonts w:ascii="Times New Roman" w:eastAsiaTheme="minorHAnsi" w:hAnsi="Times New Roman"/>
          <w:bCs w:val="0"/>
          <w:color w:val="auto"/>
          <w:sz w:val="32"/>
          <w:szCs w:val="32"/>
          <w:lang w:eastAsia="en-US"/>
        </w:rPr>
        <w:t xml:space="preserve">when can cooperation in uncertain environments outperform </w:t>
      </w:r>
      <w:r w:rsidR="00E502CE">
        <w:rPr>
          <w:rFonts w:ascii="Times New Roman" w:eastAsiaTheme="minorHAnsi" w:hAnsi="Times New Roman"/>
          <w:bCs w:val="0"/>
          <w:color w:val="auto"/>
          <w:sz w:val="32"/>
          <w:szCs w:val="32"/>
          <w:lang w:eastAsia="en-US"/>
        </w:rPr>
        <w:t>competitive selection</w:t>
      </w:r>
      <w:r w:rsidRPr="00767E02">
        <w:rPr>
          <w:rFonts w:ascii="Times New Roman" w:eastAsiaTheme="minorHAnsi" w:hAnsi="Times New Roman"/>
          <w:bCs w:val="0"/>
          <w:color w:val="auto"/>
          <w:sz w:val="32"/>
          <w:szCs w:val="32"/>
          <w:lang w:eastAsia="en-US"/>
        </w:rPr>
        <w:t>?</w:t>
      </w:r>
    </w:p>
    <w:sdt>
      <w:sdtPr>
        <w:rPr>
          <w:rFonts w:asciiTheme="minorHAnsi" w:eastAsiaTheme="minorHAnsi" w:hAnsiTheme="minorHAnsi" w:cstheme="minorBidi"/>
          <w:b w:val="0"/>
          <w:bCs w:val="0"/>
          <w:color w:val="auto"/>
          <w:sz w:val="22"/>
          <w:szCs w:val="22"/>
          <w:lang w:eastAsia="en-US"/>
        </w:rPr>
        <w:id w:val="1551965107"/>
        <w:docPartObj>
          <w:docPartGallery w:val="Table of Contents"/>
          <w:docPartUnique/>
        </w:docPartObj>
      </w:sdtPr>
      <w:sdtEndPr>
        <w:rPr>
          <w:noProof/>
        </w:rPr>
      </w:sdtEndPr>
      <w:sdtContent>
        <w:p w14:paraId="64AD3B01" w14:textId="77777777" w:rsidR="00E502CE" w:rsidRDefault="00485D3B" w:rsidP="00E07A87">
          <w:pPr>
            <w:pStyle w:val="TOCHeading"/>
            <w:rPr>
              <w:noProof/>
            </w:rPr>
          </w:pPr>
          <w:r>
            <w:t>Contents</w:t>
          </w:r>
          <w:r>
            <w:fldChar w:fldCharType="begin"/>
          </w:r>
          <w:r>
            <w:instrText xml:space="preserve"> TOC \o "1-3" \h \z \u </w:instrText>
          </w:r>
          <w:r>
            <w:fldChar w:fldCharType="separate"/>
          </w:r>
        </w:p>
        <w:p w14:paraId="64BD895A" w14:textId="77777777" w:rsidR="00E502CE" w:rsidRDefault="00E502CE">
          <w:pPr>
            <w:pStyle w:val="TOC2"/>
            <w:tabs>
              <w:tab w:val="right" w:leader="dot" w:pos="9350"/>
            </w:tabs>
            <w:rPr>
              <w:rFonts w:asciiTheme="minorHAnsi" w:eastAsiaTheme="minorEastAsia" w:hAnsiTheme="minorHAnsi" w:cstheme="minorBidi"/>
              <w:noProof/>
            </w:rPr>
          </w:pPr>
          <w:hyperlink w:anchor="_Toc483224301" w:history="1">
            <w:r w:rsidRPr="0038295F">
              <w:rPr>
                <w:rStyle w:val="Hyperlink"/>
                <w:rFonts w:ascii="Times New Roman" w:hAnsi="Times New Roman"/>
                <w:noProof/>
              </w:rPr>
              <w:t>S1. Short primer on the Kullback-Leibler divergence.</w:t>
            </w:r>
            <w:r>
              <w:rPr>
                <w:noProof/>
                <w:webHidden/>
              </w:rPr>
              <w:tab/>
            </w:r>
            <w:r>
              <w:rPr>
                <w:noProof/>
                <w:webHidden/>
              </w:rPr>
              <w:fldChar w:fldCharType="begin"/>
            </w:r>
            <w:r>
              <w:rPr>
                <w:noProof/>
                <w:webHidden/>
              </w:rPr>
              <w:instrText xml:space="preserve"> PAGEREF _Toc483224301 \h </w:instrText>
            </w:r>
            <w:r>
              <w:rPr>
                <w:noProof/>
                <w:webHidden/>
              </w:rPr>
            </w:r>
            <w:r>
              <w:rPr>
                <w:noProof/>
                <w:webHidden/>
              </w:rPr>
              <w:fldChar w:fldCharType="separate"/>
            </w:r>
            <w:r>
              <w:rPr>
                <w:noProof/>
                <w:webHidden/>
              </w:rPr>
              <w:t>1</w:t>
            </w:r>
            <w:r>
              <w:rPr>
                <w:noProof/>
                <w:webHidden/>
              </w:rPr>
              <w:fldChar w:fldCharType="end"/>
            </w:r>
          </w:hyperlink>
        </w:p>
        <w:p w14:paraId="564B226D" w14:textId="77777777" w:rsidR="00E502CE" w:rsidRDefault="00E502CE">
          <w:pPr>
            <w:pStyle w:val="TOC2"/>
            <w:tabs>
              <w:tab w:val="right" w:leader="dot" w:pos="9350"/>
            </w:tabs>
            <w:rPr>
              <w:rFonts w:asciiTheme="minorHAnsi" w:eastAsiaTheme="minorEastAsia" w:hAnsiTheme="minorHAnsi" w:cstheme="minorBidi"/>
              <w:noProof/>
            </w:rPr>
          </w:pPr>
          <w:hyperlink w:anchor="_Toc483224302" w:history="1">
            <w:r w:rsidRPr="0038295F">
              <w:rPr>
                <w:rStyle w:val="Hyperlink"/>
                <w:rFonts w:ascii="Times New Roman" w:hAnsi="Times New Roman"/>
                <w:noProof/>
              </w:rPr>
              <w:t>S2. Derivation of fitness decomposition</w:t>
            </w:r>
            <w:r>
              <w:rPr>
                <w:noProof/>
                <w:webHidden/>
              </w:rPr>
              <w:tab/>
            </w:r>
            <w:r>
              <w:rPr>
                <w:noProof/>
                <w:webHidden/>
              </w:rPr>
              <w:fldChar w:fldCharType="begin"/>
            </w:r>
            <w:r>
              <w:rPr>
                <w:noProof/>
                <w:webHidden/>
              </w:rPr>
              <w:instrText xml:space="preserve"> PAGEREF _Toc483224302 \h </w:instrText>
            </w:r>
            <w:r>
              <w:rPr>
                <w:noProof/>
                <w:webHidden/>
              </w:rPr>
            </w:r>
            <w:r>
              <w:rPr>
                <w:noProof/>
                <w:webHidden/>
              </w:rPr>
              <w:fldChar w:fldCharType="separate"/>
            </w:r>
            <w:r>
              <w:rPr>
                <w:noProof/>
                <w:webHidden/>
              </w:rPr>
              <w:t>3</w:t>
            </w:r>
            <w:r>
              <w:rPr>
                <w:noProof/>
                <w:webHidden/>
              </w:rPr>
              <w:fldChar w:fldCharType="end"/>
            </w:r>
          </w:hyperlink>
        </w:p>
        <w:p w14:paraId="1B749C8C" w14:textId="77777777" w:rsidR="00E502CE" w:rsidRDefault="00E502CE">
          <w:pPr>
            <w:pStyle w:val="TOC2"/>
            <w:tabs>
              <w:tab w:val="right" w:leader="dot" w:pos="9350"/>
            </w:tabs>
            <w:rPr>
              <w:rFonts w:asciiTheme="minorHAnsi" w:eastAsiaTheme="minorEastAsia" w:hAnsiTheme="minorHAnsi" w:cstheme="minorBidi"/>
              <w:noProof/>
            </w:rPr>
          </w:pPr>
          <w:hyperlink w:anchor="_Toc483224303" w:history="1">
            <w:r w:rsidRPr="0038295F">
              <w:rPr>
                <w:rStyle w:val="Hyperlink"/>
                <w:rFonts w:ascii="Times New Roman" w:hAnsi="Times New Roman"/>
                <w:noProof/>
              </w:rPr>
              <w:t>S3. Proofs</w:t>
            </w:r>
            <w:r>
              <w:rPr>
                <w:noProof/>
                <w:webHidden/>
              </w:rPr>
              <w:tab/>
            </w:r>
            <w:r>
              <w:rPr>
                <w:noProof/>
                <w:webHidden/>
              </w:rPr>
              <w:fldChar w:fldCharType="begin"/>
            </w:r>
            <w:r>
              <w:rPr>
                <w:noProof/>
                <w:webHidden/>
              </w:rPr>
              <w:instrText xml:space="preserve"> PAGEREF _Toc483224303 \h </w:instrText>
            </w:r>
            <w:r>
              <w:rPr>
                <w:noProof/>
                <w:webHidden/>
              </w:rPr>
            </w:r>
            <w:r>
              <w:rPr>
                <w:noProof/>
                <w:webHidden/>
              </w:rPr>
              <w:fldChar w:fldCharType="separate"/>
            </w:r>
            <w:r>
              <w:rPr>
                <w:noProof/>
                <w:webHidden/>
              </w:rPr>
              <w:t>5</w:t>
            </w:r>
            <w:r>
              <w:rPr>
                <w:noProof/>
                <w:webHidden/>
              </w:rPr>
              <w:fldChar w:fldCharType="end"/>
            </w:r>
          </w:hyperlink>
        </w:p>
        <w:p w14:paraId="63A65E61" w14:textId="77777777" w:rsidR="00E502CE" w:rsidRDefault="00E502CE">
          <w:pPr>
            <w:pStyle w:val="TOC3"/>
            <w:tabs>
              <w:tab w:val="right" w:leader="dot" w:pos="9350"/>
            </w:tabs>
            <w:rPr>
              <w:rFonts w:asciiTheme="minorHAnsi" w:eastAsiaTheme="minorEastAsia" w:hAnsiTheme="minorHAnsi" w:cstheme="minorBidi"/>
              <w:noProof/>
            </w:rPr>
          </w:pPr>
          <w:hyperlink w:anchor="_Toc483224304" w:history="1">
            <w:r w:rsidRPr="0038295F">
              <w:rPr>
                <w:rStyle w:val="Hyperlink"/>
                <w:rFonts w:ascii="Times New Roman" w:hAnsi="Times New Roman"/>
                <w:noProof/>
              </w:rPr>
              <w:t>S3.1 Complementary variety in terms of covariance</w:t>
            </w:r>
            <w:r>
              <w:rPr>
                <w:noProof/>
                <w:webHidden/>
              </w:rPr>
              <w:tab/>
            </w:r>
            <w:r>
              <w:rPr>
                <w:noProof/>
                <w:webHidden/>
              </w:rPr>
              <w:fldChar w:fldCharType="begin"/>
            </w:r>
            <w:r>
              <w:rPr>
                <w:noProof/>
                <w:webHidden/>
              </w:rPr>
              <w:instrText xml:space="preserve"> PAGEREF _Toc483224304 \h </w:instrText>
            </w:r>
            <w:r>
              <w:rPr>
                <w:noProof/>
                <w:webHidden/>
              </w:rPr>
            </w:r>
            <w:r>
              <w:rPr>
                <w:noProof/>
                <w:webHidden/>
              </w:rPr>
              <w:fldChar w:fldCharType="separate"/>
            </w:r>
            <w:r>
              <w:rPr>
                <w:noProof/>
                <w:webHidden/>
              </w:rPr>
              <w:t>5</w:t>
            </w:r>
            <w:r>
              <w:rPr>
                <w:noProof/>
                <w:webHidden/>
              </w:rPr>
              <w:fldChar w:fldCharType="end"/>
            </w:r>
          </w:hyperlink>
        </w:p>
        <w:p w14:paraId="007F9FEF" w14:textId="77777777" w:rsidR="00E502CE" w:rsidRDefault="00E502CE">
          <w:pPr>
            <w:pStyle w:val="TOC3"/>
            <w:tabs>
              <w:tab w:val="right" w:leader="dot" w:pos="9350"/>
            </w:tabs>
            <w:rPr>
              <w:rFonts w:asciiTheme="minorHAnsi" w:eastAsiaTheme="minorEastAsia" w:hAnsiTheme="minorHAnsi" w:cstheme="minorBidi"/>
              <w:noProof/>
            </w:rPr>
          </w:pPr>
          <w:hyperlink w:anchor="_Toc483224305" w:history="1">
            <w:r w:rsidRPr="0038295F">
              <w:rPr>
                <w:rStyle w:val="Hyperlink"/>
                <w:rFonts w:ascii="Times New Roman" w:hAnsi="Times New Roman"/>
                <w:noProof/>
              </w:rPr>
              <w:t>S3.2 Complementary variety in terms of relative entropies</w:t>
            </w:r>
            <w:r>
              <w:rPr>
                <w:noProof/>
                <w:webHidden/>
              </w:rPr>
              <w:tab/>
            </w:r>
            <w:r>
              <w:rPr>
                <w:noProof/>
                <w:webHidden/>
              </w:rPr>
              <w:fldChar w:fldCharType="begin"/>
            </w:r>
            <w:r>
              <w:rPr>
                <w:noProof/>
                <w:webHidden/>
              </w:rPr>
              <w:instrText xml:space="preserve"> PAGEREF _Toc483224305 \h </w:instrText>
            </w:r>
            <w:r>
              <w:rPr>
                <w:noProof/>
                <w:webHidden/>
              </w:rPr>
            </w:r>
            <w:r>
              <w:rPr>
                <w:noProof/>
                <w:webHidden/>
              </w:rPr>
              <w:fldChar w:fldCharType="separate"/>
            </w:r>
            <w:r>
              <w:rPr>
                <w:noProof/>
                <w:webHidden/>
              </w:rPr>
              <w:t>7</w:t>
            </w:r>
            <w:r>
              <w:rPr>
                <w:noProof/>
                <w:webHidden/>
              </w:rPr>
              <w:fldChar w:fldCharType="end"/>
            </w:r>
          </w:hyperlink>
        </w:p>
        <w:p w14:paraId="3B274E7E" w14:textId="77777777" w:rsidR="00E502CE" w:rsidRDefault="00E502CE">
          <w:pPr>
            <w:pStyle w:val="TOC3"/>
            <w:tabs>
              <w:tab w:val="right" w:leader="dot" w:pos="9350"/>
            </w:tabs>
            <w:rPr>
              <w:rFonts w:asciiTheme="minorHAnsi" w:eastAsiaTheme="minorEastAsia" w:hAnsiTheme="minorHAnsi" w:cstheme="minorBidi"/>
              <w:noProof/>
            </w:rPr>
          </w:pPr>
          <w:hyperlink w:anchor="_Toc483224306" w:history="1">
            <w:r w:rsidRPr="0038295F">
              <w:rPr>
                <w:rStyle w:val="Hyperlink"/>
                <w:rFonts w:ascii="Times New Roman" w:hAnsi="Times New Roman"/>
                <w:noProof/>
              </w:rPr>
              <w:t>S3.3 Benefit of fine-graining in time</w:t>
            </w:r>
            <w:r>
              <w:rPr>
                <w:noProof/>
                <w:webHidden/>
              </w:rPr>
              <w:tab/>
            </w:r>
            <w:r>
              <w:rPr>
                <w:noProof/>
                <w:webHidden/>
              </w:rPr>
              <w:fldChar w:fldCharType="begin"/>
            </w:r>
            <w:r>
              <w:rPr>
                <w:noProof/>
                <w:webHidden/>
              </w:rPr>
              <w:instrText xml:space="preserve"> PAGEREF _Toc483224306 \h </w:instrText>
            </w:r>
            <w:r>
              <w:rPr>
                <w:noProof/>
                <w:webHidden/>
              </w:rPr>
            </w:r>
            <w:r>
              <w:rPr>
                <w:noProof/>
                <w:webHidden/>
              </w:rPr>
              <w:fldChar w:fldCharType="separate"/>
            </w:r>
            <w:r>
              <w:rPr>
                <w:noProof/>
                <w:webHidden/>
              </w:rPr>
              <w:t>8</w:t>
            </w:r>
            <w:r>
              <w:rPr>
                <w:noProof/>
                <w:webHidden/>
              </w:rPr>
              <w:fldChar w:fldCharType="end"/>
            </w:r>
          </w:hyperlink>
        </w:p>
        <w:p w14:paraId="6DFB1A3A" w14:textId="77777777" w:rsidR="00E502CE" w:rsidRDefault="00E502CE">
          <w:pPr>
            <w:pStyle w:val="TOC2"/>
            <w:tabs>
              <w:tab w:val="right" w:leader="dot" w:pos="9350"/>
            </w:tabs>
            <w:rPr>
              <w:rFonts w:asciiTheme="minorHAnsi" w:eastAsiaTheme="minorEastAsia" w:hAnsiTheme="minorHAnsi" w:cstheme="minorBidi"/>
              <w:noProof/>
            </w:rPr>
          </w:pPr>
          <w:hyperlink w:anchor="_Toc483224307" w:history="1">
            <w:r w:rsidRPr="0038295F">
              <w:rPr>
                <w:rStyle w:val="Hyperlink"/>
                <w:rFonts w:ascii="Times New Roman" w:hAnsi="Times New Roman"/>
                <w:noProof/>
              </w:rPr>
              <w:t>S4. Short primer on bet-hedging and its implications.</w:t>
            </w:r>
            <w:r>
              <w:rPr>
                <w:noProof/>
                <w:webHidden/>
              </w:rPr>
              <w:tab/>
            </w:r>
            <w:r>
              <w:rPr>
                <w:noProof/>
                <w:webHidden/>
              </w:rPr>
              <w:fldChar w:fldCharType="begin"/>
            </w:r>
            <w:r>
              <w:rPr>
                <w:noProof/>
                <w:webHidden/>
              </w:rPr>
              <w:instrText xml:space="preserve"> PAGEREF _Toc483224307 \h </w:instrText>
            </w:r>
            <w:r>
              <w:rPr>
                <w:noProof/>
                <w:webHidden/>
              </w:rPr>
            </w:r>
            <w:r>
              <w:rPr>
                <w:noProof/>
                <w:webHidden/>
              </w:rPr>
              <w:fldChar w:fldCharType="separate"/>
            </w:r>
            <w:r>
              <w:rPr>
                <w:noProof/>
                <w:webHidden/>
              </w:rPr>
              <w:t>10</w:t>
            </w:r>
            <w:r>
              <w:rPr>
                <w:noProof/>
                <w:webHidden/>
              </w:rPr>
              <w:fldChar w:fldCharType="end"/>
            </w:r>
          </w:hyperlink>
        </w:p>
        <w:p w14:paraId="552A224C" w14:textId="77777777" w:rsidR="00E502CE" w:rsidRDefault="00E502CE">
          <w:pPr>
            <w:pStyle w:val="TOC3"/>
            <w:tabs>
              <w:tab w:val="right" w:leader="dot" w:pos="9350"/>
            </w:tabs>
            <w:rPr>
              <w:rFonts w:asciiTheme="minorHAnsi" w:eastAsiaTheme="minorEastAsia" w:hAnsiTheme="minorHAnsi" w:cstheme="minorBidi"/>
              <w:noProof/>
            </w:rPr>
          </w:pPr>
          <w:hyperlink w:anchor="_Toc483224308" w:history="1">
            <w:r w:rsidRPr="0038295F">
              <w:rPr>
                <w:rStyle w:val="Hyperlink"/>
                <w:rFonts w:ascii="Times New Roman" w:hAnsi="Times New Roman"/>
                <w:noProof/>
              </w:rPr>
              <w:t>S4.1 Bet-hedging in extremist and mixed fitness landscapes</w:t>
            </w:r>
            <w:r>
              <w:rPr>
                <w:noProof/>
                <w:webHidden/>
              </w:rPr>
              <w:tab/>
            </w:r>
            <w:r>
              <w:rPr>
                <w:noProof/>
                <w:webHidden/>
              </w:rPr>
              <w:fldChar w:fldCharType="begin"/>
            </w:r>
            <w:r>
              <w:rPr>
                <w:noProof/>
                <w:webHidden/>
              </w:rPr>
              <w:instrText xml:space="preserve"> PAGEREF _Toc483224308 \h </w:instrText>
            </w:r>
            <w:r>
              <w:rPr>
                <w:noProof/>
                <w:webHidden/>
              </w:rPr>
            </w:r>
            <w:r>
              <w:rPr>
                <w:noProof/>
                <w:webHidden/>
              </w:rPr>
              <w:fldChar w:fldCharType="separate"/>
            </w:r>
            <w:r>
              <w:rPr>
                <w:noProof/>
                <w:webHidden/>
              </w:rPr>
              <w:t>10</w:t>
            </w:r>
            <w:r>
              <w:rPr>
                <w:noProof/>
                <w:webHidden/>
              </w:rPr>
              <w:fldChar w:fldCharType="end"/>
            </w:r>
          </w:hyperlink>
        </w:p>
        <w:p w14:paraId="4C72A7EF" w14:textId="77777777" w:rsidR="00E502CE" w:rsidRDefault="00E502CE">
          <w:pPr>
            <w:pStyle w:val="TOC3"/>
            <w:tabs>
              <w:tab w:val="right" w:leader="dot" w:pos="9350"/>
            </w:tabs>
            <w:rPr>
              <w:rFonts w:asciiTheme="minorHAnsi" w:eastAsiaTheme="minorEastAsia" w:hAnsiTheme="minorHAnsi" w:cstheme="minorBidi"/>
              <w:noProof/>
            </w:rPr>
          </w:pPr>
          <w:hyperlink w:anchor="_Toc483224309" w:history="1">
            <w:r w:rsidRPr="0038295F">
              <w:rPr>
                <w:rStyle w:val="Hyperlink"/>
                <w:rFonts w:ascii="Times New Roman" w:hAnsi="Times New Roman"/>
                <w:noProof/>
              </w:rPr>
              <w:t>S4.2 The size of the region of bet-hedging</w:t>
            </w:r>
            <w:r>
              <w:rPr>
                <w:noProof/>
                <w:webHidden/>
              </w:rPr>
              <w:tab/>
            </w:r>
            <w:r>
              <w:rPr>
                <w:noProof/>
                <w:webHidden/>
              </w:rPr>
              <w:fldChar w:fldCharType="begin"/>
            </w:r>
            <w:r>
              <w:rPr>
                <w:noProof/>
                <w:webHidden/>
              </w:rPr>
              <w:instrText xml:space="preserve"> PAGEREF _Toc483224309 \h </w:instrText>
            </w:r>
            <w:r>
              <w:rPr>
                <w:noProof/>
                <w:webHidden/>
              </w:rPr>
            </w:r>
            <w:r>
              <w:rPr>
                <w:noProof/>
                <w:webHidden/>
              </w:rPr>
              <w:fldChar w:fldCharType="separate"/>
            </w:r>
            <w:r>
              <w:rPr>
                <w:noProof/>
                <w:webHidden/>
              </w:rPr>
              <w:t>13</w:t>
            </w:r>
            <w:r>
              <w:rPr>
                <w:noProof/>
                <w:webHidden/>
              </w:rPr>
              <w:fldChar w:fldCharType="end"/>
            </w:r>
          </w:hyperlink>
        </w:p>
        <w:p w14:paraId="65A14BFF" w14:textId="77777777" w:rsidR="00E502CE" w:rsidRDefault="00E502CE">
          <w:pPr>
            <w:pStyle w:val="TOC2"/>
            <w:tabs>
              <w:tab w:val="right" w:leader="dot" w:pos="9350"/>
            </w:tabs>
            <w:rPr>
              <w:rFonts w:asciiTheme="minorHAnsi" w:eastAsiaTheme="minorEastAsia" w:hAnsiTheme="minorHAnsi" w:cstheme="minorBidi"/>
              <w:noProof/>
            </w:rPr>
          </w:pPr>
          <w:hyperlink w:anchor="_Toc483224310" w:history="1">
            <w:r w:rsidRPr="0038295F">
              <w:rPr>
                <w:rStyle w:val="Hyperlink"/>
                <w:rFonts w:ascii="Times New Roman" w:hAnsi="Times New Roman"/>
                <w:noProof/>
              </w:rPr>
              <w:t>References</w:t>
            </w:r>
            <w:r>
              <w:rPr>
                <w:noProof/>
                <w:webHidden/>
              </w:rPr>
              <w:tab/>
            </w:r>
            <w:r>
              <w:rPr>
                <w:noProof/>
                <w:webHidden/>
              </w:rPr>
              <w:fldChar w:fldCharType="begin"/>
            </w:r>
            <w:r>
              <w:rPr>
                <w:noProof/>
                <w:webHidden/>
              </w:rPr>
              <w:instrText xml:space="preserve"> PAGEREF _Toc483224310 \h </w:instrText>
            </w:r>
            <w:r>
              <w:rPr>
                <w:noProof/>
                <w:webHidden/>
              </w:rPr>
            </w:r>
            <w:r>
              <w:rPr>
                <w:noProof/>
                <w:webHidden/>
              </w:rPr>
              <w:fldChar w:fldCharType="separate"/>
            </w:r>
            <w:r>
              <w:rPr>
                <w:noProof/>
                <w:webHidden/>
              </w:rPr>
              <w:t>15</w:t>
            </w:r>
            <w:r>
              <w:rPr>
                <w:noProof/>
                <w:webHidden/>
              </w:rPr>
              <w:fldChar w:fldCharType="end"/>
            </w:r>
          </w:hyperlink>
        </w:p>
        <w:p w14:paraId="0DB029BD" w14:textId="4042A4C2" w:rsidR="00485D3B" w:rsidRDefault="00485D3B">
          <w:r>
            <w:rPr>
              <w:b/>
              <w:bCs/>
              <w:noProof/>
            </w:rPr>
            <w:fldChar w:fldCharType="end"/>
          </w:r>
        </w:p>
      </w:sdtContent>
    </w:sdt>
    <w:p w14:paraId="439F07D0" w14:textId="1344C9FA" w:rsidR="00240909" w:rsidRPr="00631882" w:rsidRDefault="00451FC4" w:rsidP="0051163E">
      <w:pPr>
        <w:pStyle w:val="Heading2"/>
        <w:spacing w:before="120" w:line="336" w:lineRule="auto"/>
        <w:ind w:firstLine="270"/>
        <w:jc w:val="both"/>
        <w:rPr>
          <w:rFonts w:ascii="Times New Roman" w:hAnsi="Times New Roman" w:cs="Times New Roman"/>
          <w:sz w:val="28"/>
          <w:szCs w:val="24"/>
        </w:rPr>
      </w:pPr>
      <w:bookmarkStart w:id="1" w:name="_Toc483224301"/>
      <w:r w:rsidRPr="00631882">
        <w:rPr>
          <w:rFonts w:ascii="Times New Roman" w:hAnsi="Times New Roman" w:cs="Times New Roman"/>
          <w:sz w:val="28"/>
          <w:szCs w:val="24"/>
        </w:rPr>
        <w:t xml:space="preserve">S1. </w:t>
      </w:r>
      <w:r w:rsidR="00240909" w:rsidRPr="00631882">
        <w:rPr>
          <w:rFonts w:ascii="Times New Roman" w:hAnsi="Times New Roman" w:cs="Times New Roman"/>
          <w:sz w:val="28"/>
          <w:szCs w:val="24"/>
        </w:rPr>
        <w:t xml:space="preserve">Short </w:t>
      </w:r>
      <w:r w:rsidR="00087816">
        <w:rPr>
          <w:rFonts w:ascii="Times New Roman" w:hAnsi="Times New Roman" w:cs="Times New Roman"/>
          <w:sz w:val="28"/>
          <w:szCs w:val="24"/>
        </w:rPr>
        <w:t xml:space="preserve">primer on </w:t>
      </w:r>
      <w:r w:rsidR="007D57E5">
        <w:rPr>
          <w:rFonts w:ascii="Times New Roman" w:hAnsi="Times New Roman" w:cs="Times New Roman"/>
          <w:sz w:val="28"/>
          <w:szCs w:val="24"/>
        </w:rPr>
        <w:t>the Kullback-Leibler divergence</w:t>
      </w:r>
      <w:r w:rsidR="00240909" w:rsidRPr="00631882">
        <w:rPr>
          <w:rFonts w:ascii="Times New Roman" w:hAnsi="Times New Roman" w:cs="Times New Roman"/>
          <w:sz w:val="28"/>
          <w:szCs w:val="24"/>
        </w:rPr>
        <w:t>.</w:t>
      </w:r>
      <w:bookmarkEnd w:id="1"/>
    </w:p>
    <w:p w14:paraId="479F624C" w14:textId="429EA239" w:rsidR="00A35B49" w:rsidRPr="00631882" w:rsidRDefault="007D57E5" w:rsidP="0051163E">
      <w:pPr>
        <w:spacing w:before="120" w:after="0" w:line="336"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The Kullback-Leibler divergence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oMath>
      <w:r>
        <w:rPr>
          <w:rFonts w:ascii="Times New Roman" w:hAnsi="Times New Roman" w:cs="Times New Roman"/>
          <w:sz w:val="24"/>
          <w:szCs w:val="24"/>
        </w:rPr>
        <w:t xml:space="preserve"> (also known as relative entropy), is a </w:t>
      </w:r>
      <w:r w:rsidR="0075591E">
        <w:rPr>
          <w:rFonts w:ascii="Times New Roman" w:hAnsi="Times New Roman" w:cs="Times New Roman"/>
          <w:sz w:val="24"/>
          <w:szCs w:val="24"/>
        </w:rPr>
        <w:t>measure</w:t>
      </w:r>
      <w:r>
        <w:rPr>
          <w:rFonts w:ascii="Times New Roman" w:hAnsi="Times New Roman" w:cs="Times New Roman"/>
          <w:sz w:val="24"/>
          <w:szCs w:val="24"/>
        </w:rPr>
        <w:t xml:space="preserve"> from i</w:t>
      </w:r>
      <w:r w:rsidR="00240909" w:rsidRPr="00631882">
        <w:rPr>
          <w:rFonts w:ascii="Times New Roman" w:hAnsi="Times New Roman" w:cs="Times New Roman"/>
          <w:sz w:val="24"/>
          <w:szCs w:val="24"/>
        </w:rPr>
        <w:t>nformation theory</w:t>
      </w:r>
      <w:r>
        <w:rPr>
          <w:rFonts w:ascii="Times New Roman" w:hAnsi="Times New Roman" w:cs="Times New Roman"/>
          <w:sz w:val="24"/>
          <w:szCs w:val="24"/>
        </w:rPr>
        <w:t>. Information theory</w:t>
      </w:r>
      <w:r w:rsidR="00240909" w:rsidRPr="00631882">
        <w:rPr>
          <w:rFonts w:ascii="Times New Roman" w:hAnsi="Times New Roman" w:cs="Times New Roman"/>
          <w:sz w:val="24"/>
          <w:szCs w:val="24"/>
        </w:rPr>
        <w:t xml:space="preserve"> </w:t>
      </w:r>
      <w:r>
        <w:rPr>
          <w:rFonts w:ascii="Times New Roman" w:hAnsi="Times New Roman" w:cs="Times New Roman"/>
          <w:sz w:val="24"/>
          <w:szCs w:val="24"/>
        </w:rPr>
        <w:t xml:space="preserve">is a branch of probability theory that </w:t>
      </w:r>
      <w:r w:rsidR="00240909" w:rsidRPr="00631882">
        <w:rPr>
          <w:rFonts w:ascii="Times New Roman" w:hAnsi="Times New Roman" w:cs="Times New Roman"/>
          <w:sz w:val="24"/>
          <w:szCs w:val="24"/>
        </w:rPr>
        <w:t>defines information in terms of uncertainty and frames uncertainty in terms of</w:t>
      </w:r>
      <w:r w:rsidR="0080400C" w:rsidRPr="00631882">
        <w:rPr>
          <w:rFonts w:ascii="Times New Roman" w:hAnsi="Times New Roman" w:cs="Times New Roman"/>
          <w:sz w:val="24"/>
          <w:szCs w:val="24"/>
        </w:rPr>
        <w:t xml:space="preserve"> probability theory</w:t>
      </w:r>
      <w:r>
        <w:rPr>
          <w:rFonts w:ascii="Times New Roman" w:hAnsi="Times New Roman" w:cs="Times New Roman"/>
          <w:sz w:val="24"/>
          <w:szCs w:val="24"/>
        </w:rPr>
        <w:t xml:space="preserve">. </w:t>
      </w:r>
      <w:r w:rsidRPr="00631882">
        <w:rPr>
          <w:rFonts w:ascii="Times New Roman" w:hAnsi="Times New Roman" w:cs="Times New Roman"/>
          <w:sz w:val="24"/>
          <w:szCs w:val="24"/>
        </w:rPr>
        <w:t>The less uncertainty, the more information and vice versa</w:t>
      </w:r>
      <w:r>
        <w:rPr>
          <w:rFonts w:ascii="Times New Roman" w:hAnsi="Times New Roman" w:cs="Times New Roman"/>
          <w:sz w:val="24"/>
          <w:szCs w:val="24"/>
        </w:rPr>
        <w:t xml:space="preserve"> (</w:t>
      </w:r>
      <w:r w:rsidR="0080400C" w:rsidRPr="00631882">
        <w:rPr>
          <w:rFonts w:ascii="Times New Roman" w:hAnsi="Times New Roman" w:cs="Times New Roman"/>
          <w:sz w:val="24"/>
          <w:szCs w:val="24"/>
        </w:rPr>
        <w:t>for standard textbooks see MacKay 200</w:t>
      </w:r>
      <w:r w:rsidR="00240909" w:rsidRPr="00631882">
        <w:rPr>
          <w:rFonts w:ascii="Times New Roman" w:hAnsi="Times New Roman" w:cs="Times New Roman"/>
          <w:sz w:val="24"/>
          <w:szCs w:val="24"/>
        </w:rPr>
        <w:t>3; Cover &amp;</w:t>
      </w:r>
      <w:bookmarkStart w:id="2" w:name="_GoBack"/>
      <w:bookmarkEnd w:id="2"/>
      <w:r w:rsidR="00240909" w:rsidRPr="00631882">
        <w:rPr>
          <w:rFonts w:ascii="Times New Roman" w:hAnsi="Times New Roman" w:cs="Times New Roman"/>
          <w:sz w:val="24"/>
          <w:szCs w:val="24"/>
        </w:rPr>
        <w:t xml:space="preserve"> Thomas 2006</w:t>
      </w:r>
      <w:r w:rsidR="0080400C" w:rsidRPr="00631882">
        <w:rPr>
          <w:rFonts w:ascii="Times New Roman" w:hAnsi="Times New Roman" w:cs="Times New Roman"/>
          <w:sz w:val="24"/>
          <w:szCs w:val="24"/>
        </w:rPr>
        <w:t>; for shorter overviews see Pierce, 1980; Stone, 2015</w:t>
      </w:r>
      <w:r w:rsidR="00240909" w:rsidRPr="00631882">
        <w:rPr>
          <w:rFonts w:ascii="Times New Roman" w:hAnsi="Times New Roman" w:cs="Times New Roman"/>
          <w:sz w:val="24"/>
          <w:szCs w:val="24"/>
        </w:rPr>
        <w:t xml:space="preserve">). </w:t>
      </w:r>
    </w:p>
    <w:p w14:paraId="70B71768" w14:textId="10D676EC" w:rsidR="00631882" w:rsidRPr="00631882" w:rsidRDefault="00A35B49" w:rsidP="0051163E">
      <w:pPr>
        <w:spacing w:before="120" w:after="0" w:line="336" w:lineRule="auto"/>
        <w:ind w:firstLine="270"/>
        <w:jc w:val="both"/>
        <w:rPr>
          <w:rFonts w:ascii="Times New Roman" w:hAnsi="Times New Roman" w:cs="Times New Roman"/>
          <w:sz w:val="24"/>
          <w:szCs w:val="24"/>
        </w:rPr>
      </w:pPr>
      <w:r w:rsidRPr="00631882">
        <w:rPr>
          <w:rFonts w:ascii="Times New Roman" w:hAnsi="Times New Roman" w:cs="Times New Roman"/>
          <w:sz w:val="24"/>
          <w:szCs w:val="24"/>
        </w:rPr>
        <w:t>For discrete probability distributions P and Q, the Kullback–Leibler divergence of Q from P is defined</w:t>
      </w:r>
      <w:r w:rsidR="00F952EE" w:rsidRPr="00631882">
        <w:rPr>
          <w:rFonts w:ascii="Times New Roman" w:hAnsi="Times New Roman" w:cs="Times New Roman"/>
          <w:sz w:val="24"/>
          <w:szCs w:val="24"/>
        </w:rPr>
        <w:t xml:space="preserve"> 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P(x)</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m:t>
                </m:r>
              </m:e>
            </m:d>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x</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p(x)</m:t>
                    </m:r>
                  </m:num>
                  <m:den>
                    <m:r>
                      <w:rPr>
                        <w:rFonts w:ascii="Cambria Math" w:eastAsiaTheme="minorEastAsia" w:hAnsi="Cambria Math" w:cs="Times New Roman"/>
                        <w:sz w:val="24"/>
                        <w:szCs w:val="24"/>
                      </w:rPr>
                      <m:t>q(x)</m:t>
                    </m:r>
                  </m:den>
                </m:f>
              </m:e>
            </m:func>
          </m:e>
        </m:nary>
      </m:oMath>
      <w:r w:rsidR="00F952EE" w:rsidRPr="00631882">
        <w:rPr>
          <w:rFonts w:ascii="Times New Roman" w:eastAsiaTheme="minorEastAsia" w:hAnsi="Times New Roman" w:cs="Times New Roman"/>
          <w:sz w:val="24"/>
          <w:szCs w:val="24"/>
        </w:rPr>
        <w:t xml:space="preserve">. It is a nonsymmetrical, positive measure of the </w:t>
      </w:r>
      <w:r w:rsidR="00631882" w:rsidRPr="00631882">
        <w:rPr>
          <w:rFonts w:ascii="Times New Roman" w:eastAsiaTheme="minorEastAsia" w:hAnsi="Times New Roman" w:cs="Times New Roman"/>
          <w:sz w:val="24"/>
          <w:szCs w:val="24"/>
        </w:rPr>
        <w:t>divergence</w:t>
      </w:r>
      <w:r w:rsidR="00F952EE" w:rsidRPr="00631882">
        <w:rPr>
          <w:rFonts w:ascii="Times New Roman" w:eastAsiaTheme="minorEastAsia" w:hAnsi="Times New Roman" w:cs="Times New Roman"/>
          <w:sz w:val="24"/>
          <w:szCs w:val="24"/>
        </w:rPr>
        <w:t xml:space="preserve"> between two probability distributions P and Q. In applications, P typically represents the ‘true’ distribution of data (observations), while Q typically represents a </w:t>
      </w:r>
      <w:r w:rsidR="00631882" w:rsidRPr="00631882">
        <w:rPr>
          <w:rFonts w:ascii="Times New Roman" w:eastAsiaTheme="minorEastAsia" w:hAnsi="Times New Roman" w:cs="Times New Roman"/>
          <w:sz w:val="24"/>
          <w:szCs w:val="24"/>
        </w:rPr>
        <w:t>model</w:t>
      </w:r>
      <w:r w:rsidR="00F952EE" w:rsidRPr="00631882">
        <w:rPr>
          <w:rFonts w:ascii="Times New Roman" w:eastAsiaTheme="minorEastAsia" w:hAnsi="Times New Roman" w:cs="Times New Roman"/>
          <w:sz w:val="24"/>
          <w:szCs w:val="24"/>
        </w:rPr>
        <w:t xml:space="preserve"> (approximation of P). In information theory it measures the expected number of extra bits required to code samples from P using a code optimized for Q rather than the code optimized for P. </w:t>
      </w:r>
      <w:r w:rsidR="00631882" w:rsidRPr="00631882">
        <w:rPr>
          <w:rFonts w:ascii="Times New Roman" w:eastAsiaTheme="minorEastAsia" w:hAnsi="Times New Roman" w:cs="Times New Roman"/>
          <w:sz w:val="24"/>
          <w:szCs w:val="24"/>
        </w:rPr>
        <w:t xml:space="preserve">Naturally,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oMath>
      <w:r w:rsidR="00631882" w:rsidRPr="00631882">
        <w:rPr>
          <w:rFonts w:ascii="Times New Roman" w:eastAsiaTheme="minorEastAsia" w:hAnsi="Times New Roman" w:cs="Times New Roman"/>
          <w:sz w:val="24"/>
          <w:szCs w:val="24"/>
        </w:rPr>
        <w:t xml:space="preserve"> can also be used for joint distributions: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P(x,y)</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m:t>
                </m:r>
              </m:e>
            </m:d>
            <m:r>
              <w:rPr>
                <w:rFonts w:ascii="Cambria Math" w:eastAsiaTheme="minorEastAsia" w:hAnsi="Cambria Math" w:cs="Times New Roman"/>
                <w:sz w:val="24"/>
                <w:szCs w:val="24"/>
              </w:rPr>
              <m:t>(x,y)</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x,y</m:t>
            </m:r>
          </m:sub>
          <m:sup/>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num>
                  <m:den>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x,y</m:t>
                        </m:r>
                      </m:e>
                    </m:d>
                  </m:den>
                </m:f>
              </m:e>
            </m:func>
          </m:e>
        </m:nary>
      </m:oMath>
      <w:r w:rsidR="00631882" w:rsidRPr="00631882">
        <w:rPr>
          <w:rFonts w:ascii="Times New Roman" w:eastAsiaTheme="minorEastAsia" w:hAnsi="Times New Roman" w:cs="Times New Roman"/>
          <w:sz w:val="24"/>
          <w:szCs w:val="24"/>
        </w:rPr>
        <w:t>.</w:t>
      </w:r>
    </w:p>
    <w:p w14:paraId="5ECB1F26" w14:textId="002EC03E" w:rsidR="00631882" w:rsidRDefault="007D57E5" w:rsidP="00D57732">
      <w:pPr>
        <w:spacing w:before="120" w:after="0" w:line="336" w:lineRule="auto"/>
        <w:ind w:firstLine="27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A derivate of relative entropy is the </w:t>
      </w:r>
      <w:r w:rsidR="00D57732">
        <w:rPr>
          <w:rFonts w:ascii="Times New Roman" w:hAnsi="Times New Roman" w:cs="Times New Roman"/>
          <w:sz w:val="24"/>
          <w:szCs w:val="24"/>
        </w:rPr>
        <w:t>mutual information</w:t>
      </w:r>
      <w:r>
        <w:rPr>
          <w:rFonts w:ascii="Times New Roman" w:hAnsi="Times New Roman" w:cs="Times New Roman"/>
          <w:sz w:val="24"/>
          <w:szCs w:val="24"/>
        </w:rPr>
        <w:t>, which is</w:t>
      </w:r>
      <w:r w:rsidR="00D57732">
        <w:rPr>
          <w:rFonts w:ascii="Times New Roman" w:hAnsi="Times New Roman" w:cs="Times New Roman"/>
          <w:sz w:val="24"/>
          <w:szCs w:val="24"/>
        </w:rPr>
        <w:t xml:space="preserve"> the joint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oMath>
      <w:r w:rsidR="00D57732">
        <w:rPr>
          <w:rFonts w:ascii="Times New Roman" w:eastAsiaTheme="minorEastAsia" w:hAnsi="Times New Roman" w:cs="Times New Roman"/>
          <w:sz w:val="24"/>
          <w:szCs w:val="24"/>
        </w:rPr>
        <w:t xml:space="preserve"> </w:t>
      </w:r>
      <w:r w:rsidR="00D57732">
        <w:rPr>
          <w:rFonts w:ascii="Times New Roman" w:hAnsi="Times New Roman" w:cs="Times New Roman"/>
          <w:sz w:val="24"/>
          <w:szCs w:val="24"/>
        </w:rPr>
        <w:t>i</w:t>
      </w:r>
      <w:r w:rsidR="00631882" w:rsidRPr="00631882">
        <w:rPr>
          <w:rFonts w:ascii="Times New Roman" w:hAnsi="Times New Roman" w:cs="Times New Roman"/>
          <w:sz w:val="24"/>
          <w:szCs w:val="24"/>
        </w:rPr>
        <w:t>f the estimator distribution Q</w:t>
      </w:r>
      <w:r w:rsidR="00631882">
        <w:rPr>
          <w:rFonts w:ascii="Times New Roman" w:hAnsi="Times New Roman" w:cs="Times New Roman"/>
          <w:sz w:val="24"/>
          <w:szCs w:val="24"/>
        </w:rPr>
        <w:t xml:space="preserve"> is the distribution of </w:t>
      </w:r>
      <w:r w:rsidR="00D57732">
        <w:rPr>
          <w:rFonts w:ascii="Times New Roman" w:hAnsi="Times New Roman" w:cs="Times New Roman"/>
          <w:sz w:val="24"/>
          <w:szCs w:val="24"/>
        </w:rPr>
        <w:t xml:space="preserve">the two random variables X and Y being independent. In other words, it is the divergence between the joint and its independent distribution: </w:t>
      </w:r>
      <m:oMath>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x,y</m:t>
            </m:r>
          </m:sub>
          <m:sup/>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y</m:t>
                        </m:r>
                      </m:e>
                    </m:d>
                  </m:den>
                </m:f>
              </m:e>
            </m:func>
          </m:e>
        </m:nary>
        <m:r>
          <w:rPr>
            <w:rFonts w:ascii="Cambria Math" w:hAnsi="Cambria Math" w:cs="Times New Roman"/>
            <w:sz w:val="24"/>
            <w:szCs w:val="24"/>
          </w:rPr>
          <m:t>=E</m:t>
        </m:r>
        <m:d>
          <m:dPr>
            <m:begChr m:val="["/>
            <m:endChr m:val="]"/>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y</m:t>
                        </m:r>
                      </m:e>
                    </m:d>
                  </m:e>
                </m:d>
              </m:e>
            </m:func>
          </m:e>
        </m:d>
      </m:oMath>
      <w:r w:rsidR="00631882" w:rsidRPr="00631882">
        <w:rPr>
          <w:rFonts w:ascii="Times New Roman" w:eastAsiaTheme="minorEastAsia" w:hAnsi="Times New Roman" w:cs="Times New Roman"/>
          <w:sz w:val="24"/>
          <w:szCs w:val="24"/>
        </w:rPr>
        <w:t>.</w:t>
      </w:r>
      <w:r w:rsidR="00D57732">
        <w:rPr>
          <w:rFonts w:ascii="Times New Roman" w:eastAsiaTheme="minorEastAsia" w:hAnsi="Times New Roman" w:cs="Times New Roman"/>
          <w:sz w:val="24"/>
          <w:szCs w:val="24"/>
        </w:rPr>
        <w:t xml:space="preserve"> This shows its similarity to the more familiar concept of covariance: </w:t>
      </w:r>
      <m:oMath>
        <m:r>
          <w:rPr>
            <w:rFonts w:ascii="Cambria Math" w:eastAsiaTheme="minorEastAsia" w:hAnsi="Cambria Math" w:cs="Times New Roman"/>
            <w:sz w:val="24"/>
            <w:szCs w:val="24"/>
          </w:rPr>
          <m:t>COV</m:t>
        </m:r>
        <m:d>
          <m:dPr>
            <m:ctrlPr>
              <w:rPr>
                <w:rFonts w:ascii="Cambria Math" w:eastAsiaTheme="minorEastAsia" w:hAnsi="Cambria Math" w:cs="Times New Roman"/>
                <w:i/>
                <w:sz w:val="24"/>
                <w:szCs w:val="24"/>
              </w:rPr>
            </m:ctrlPr>
          </m:dPr>
          <m:e>
            <m:r>
              <w:rPr>
                <w:rFonts w:ascii="Cambria Math" w:hAnsi="Cambria Math" w:cs="Times New Roman"/>
                <w:sz w:val="24"/>
                <w:szCs w:val="24"/>
              </w:rPr>
              <m:t>X,Y</m:t>
            </m:r>
            <m:ctrlPr>
              <w:rPr>
                <w:rFonts w:ascii="Cambria Math" w:hAnsi="Cambria Math" w:cs="Times New Roman"/>
                <w:i/>
                <w:sz w:val="24"/>
                <w:szCs w:val="24"/>
              </w:rPr>
            </m:ctrlPr>
          </m:e>
        </m:d>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*E[Y]</m:t>
        </m:r>
      </m:oMath>
      <w:r w:rsidR="00D57732">
        <w:rPr>
          <w:rFonts w:ascii="Times New Roman" w:eastAsiaTheme="minorEastAsia" w:hAnsi="Times New Roman" w:cs="Times New Roman"/>
          <w:sz w:val="24"/>
          <w:szCs w:val="24"/>
        </w:rPr>
        <w:t xml:space="preserve">. In information theoretic terms it represents </w:t>
      </w:r>
      <w:r w:rsidR="00D57732" w:rsidRPr="00631882">
        <w:rPr>
          <w:rFonts w:ascii="Times New Roman" w:eastAsiaTheme="minorEastAsia" w:hAnsi="Times New Roman" w:cs="Times New Roman"/>
          <w:sz w:val="24"/>
          <w:szCs w:val="24"/>
        </w:rPr>
        <w:t>the expected number of extra bits that must be transmitted to identify X and Y if they are coded using only their marginal distributions instead of the joint distribution</w:t>
      </w:r>
      <w:r w:rsidR="00D57732">
        <w:rPr>
          <w:rFonts w:ascii="Times New Roman" w:eastAsiaTheme="minorEastAsia" w:hAnsi="Times New Roman" w:cs="Times New Roman"/>
          <w:sz w:val="24"/>
          <w:szCs w:val="24"/>
        </w:rPr>
        <w:t xml:space="preserve"> (the amount of extra information contained in the joining).</w:t>
      </w:r>
      <w:r w:rsidR="00631882" w:rsidRPr="00631882">
        <w:rPr>
          <w:rFonts w:ascii="Times New Roman" w:eastAsiaTheme="minorEastAsia" w:hAnsi="Times New Roman" w:cs="Times New Roman"/>
          <w:sz w:val="24"/>
          <w:szCs w:val="24"/>
        </w:rPr>
        <w:t xml:space="preserve"> </w:t>
      </w:r>
    </w:p>
    <w:p w14:paraId="6A9BF90B" w14:textId="685698FF" w:rsidR="001D5161" w:rsidRDefault="0080400C" w:rsidP="001D5161">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The</w:t>
      </w:r>
      <w:r w:rsidR="00240909" w:rsidRPr="00631882">
        <w:rPr>
          <w:rFonts w:ascii="Times New Roman" w:hAnsi="Times New Roman" w:cs="Times New Roman"/>
          <w:sz w:val="24"/>
          <w:szCs w:val="24"/>
        </w:rPr>
        <w:t xml:space="preserve"> fundamental role </w:t>
      </w:r>
      <w:r w:rsidRPr="00631882">
        <w:rPr>
          <w:rFonts w:ascii="Times New Roman" w:hAnsi="Times New Roman" w:cs="Times New Roman"/>
          <w:sz w:val="24"/>
          <w:szCs w:val="24"/>
        </w:rPr>
        <w:t xml:space="preserve">of </w:t>
      </w:r>
      <w:r w:rsidR="007D57E5">
        <w:rPr>
          <w:rFonts w:ascii="Times New Roman" w:hAnsi="Times New Roman" w:cs="Times New Roman"/>
          <w:sz w:val="24"/>
          <w:szCs w:val="24"/>
        </w:rPr>
        <w:t xml:space="preserve">these three </w:t>
      </w:r>
      <w:r w:rsidR="0075591E">
        <w:rPr>
          <w:rFonts w:ascii="Times New Roman" w:hAnsi="Times New Roman" w:cs="Times New Roman"/>
          <w:sz w:val="24"/>
          <w:szCs w:val="24"/>
        </w:rPr>
        <w:t>measure</w:t>
      </w:r>
      <w:r w:rsidR="007D57E5">
        <w:rPr>
          <w:rFonts w:ascii="Times New Roman" w:hAnsi="Times New Roman" w:cs="Times New Roman"/>
          <w:sz w:val="24"/>
          <w:szCs w:val="24"/>
        </w:rPr>
        <w:t>s</w:t>
      </w:r>
      <w:r w:rsidR="00274DF9">
        <w:rPr>
          <w:rFonts w:ascii="Times New Roman" w:hAnsi="Times New Roman" w:cs="Times New Roman"/>
          <w:sz w:val="24"/>
          <w:szCs w:val="24"/>
        </w:rPr>
        <w:t xml:space="preserve"> </w:t>
      </w:r>
      <w:r w:rsidR="00240909" w:rsidRPr="00631882">
        <w:rPr>
          <w:rFonts w:ascii="Times New Roman" w:hAnsi="Times New Roman" w:cs="Times New Roman"/>
          <w:sz w:val="24"/>
          <w:szCs w:val="24"/>
        </w:rPr>
        <w:t xml:space="preserve">stems from the fact that </w:t>
      </w:r>
      <w:r w:rsidR="007D57E5">
        <w:rPr>
          <w:rFonts w:ascii="Times New Roman" w:hAnsi="Times New Roman" w:cs="Times New Roman"/>
          <w:sz w:val="24"/>
          <w:szCs w:val="24"/>
        </w:rPr>
        <w:t>are linked to the typical sets that appear when considering large numbers</w:t>
      </w:r>
      <w:r w:rsidR="00274DF9">
        <w:rPr>
          <w:rFonts w:ascii="Times New Roman" w:hAnsi="Times New Roman" w:cs="Times New Roman"/>
          <w:sz w:val="24"/>
          <w:szCs w:val="24"/>
        </w:rPr>
        <w:t xml:space="preserve">. </w:t>
      </w:r>
      <w:r w:rsidR="00391481">
        <w:rPr>
          <w:rFonts w:ascii="Times New Roman" w:eastAsiaTheme="minorEastAsia" w:hAnsi="Times New Roman" w:cs="Times New Roman"/>
          <w:sz w:val="24"/>
          <w:szCs w:val="24"/>
        </w:rPr>
        <w:t xml:space="preserve">For example,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e>
            </m:d>
          </m:e>
        </m:d>
      </m:oMath>
      <w:r w:rsidR="001D5161">
        <w:rPr>
          <w:rFonts w:ascii="Times New Roman" w:eastAsiaTheme="minorEastAsia" w:hAnsi="Times New Roman" w:cs="Times New Roman"/>
          <w:sz w:val="24"/>
          <w:szCs w:val="24"/>
        </w:rPr>
        <w:t xml:space="preserve"> quantifies the probability that a population ends up with an updated population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oMath>
      <w:r w:rsidR="001D5161">
        <w:rPr>
          <w:rFonts w:ascii="Times New Roman" w:eastAsiaTheme="minorEastAsia" w:hAnsi="Times New Roman" w:cs="Times New Roman"/>
          <w:sz w:val="24"/>
          <w:szCs w:val="24"/>
        </w:rPr>
        <w:t xml:space="preserve"> when originating from an original population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oMath>
      <w:r w:rsidR="001D5161">
        <w:rPr>
          <w:rFonts w:ascii="Times New Roman" w:eastAsiaTheme="minorEastAsia" w:hAnsi="Times New Roman" w:cs="Times New Roman"/>
          <w:sz w:val="24"/>
          <w:szCs w:val="24"/>
        </w:rPr>
        <w:t xml:space="preserve">. </w:t>
      </w:r>
      <w:r w:rsidR="001D5161">
        <w:rPr>
          <w:rFonts w:ascii="Times New Roman" w:hAnsi="Times New Roman" w:cs="Times New Roman"/>
          <w:sz w:val="24"/>
          <w:szCs w:val="24"/>
        </w:rPr>
        <w:t xml:space="preserve">Imagine an ecosystem with two types of finches (long and short peaked) represented by </w:t>
      </w:r>
      <w:r w:rsidR="007D57E5">
        <w:rPr>
          <w:rFonts w:ascii="Times New Roman" w:hAnsi="Times New Roman" w:cs="Times New Roman"/>
          <w:sz w:val="24"/>
          <w:szCs w:val="24"/>
        </w:rPr>
        <w:t>a</w:t>
      </w:r>
      <w:r w:rsidR="001D5161">
        <w:rPr>
          <w:rFonts w:ascii="Times New Roman" w:hAnsi="Times New Roman" w:cs="Times New Roman"/>
          <w:sz w:val="24"/>
          <w:szCs w:val="24"/>
        </w:rPr>
        <w:t xml:space="preserve"> random variable distributed according to </w:t>
      </w:r>
      <m:oMath>
        <m:r>
          <w:rPr>
            <w:rFonts w:ascii="Cambria Math" w:eastAsiaTheme="minorEastAsia" w:hAnsi="Cambria Math" w:cs="Times New Roman"/>
            <w:sz w:val="24"/>
            <w:szCs w:val="24"/>
          </w:rPr>
          <m:t>P</m:t>
        </m:r>
      </m:oMath>
      <w:r w:rsidR="001D5161">
        <w:rPr>
          <w:rFonts w:ascii="Times New Roman" w:eastAsiaTheme="minorEastAsia" w:hAnsi="Times New Roman" w:cs="Times New Roman"/>
          <w:sz w:val="24"/>
          <w:szCs w:val="24"/>
        </w:rPr>
        <w:t xml:space="preserve">, with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long</m:t>
            </m:r>
          </m:e>
        </m:d>
        <m:r>
          <w:rPr>
            <w:rFonts w:ascii="Cambria Math" w:eastAsiaTheme="minorEastAsia" w:hAnsi="Cambria Math" w:cs="Times New Roman"/>
            <w:sz w:val="24"/>
            <w:szCs w:val="24"/>
          </w:rPr>
          <m:t>=0.4</m:t>
        </m:r>
      </m:oMath>
      <w:r w:rsidR="001D5161">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short</m:t>
            </m:r>
          </m:e>
        </m:d>
        <m:r>
          <w:rPr>
            <w:rFonts w:ascii="Cambria Math" w:eastAsiaTheme="minorEastAsia" w:hAnsi="Cambria Math" w:cs="Times New Roman"/>
            <w:sz w:val="24"/>
            <w:szCs w:val="24"/>
          </w:rPr>
          <m:t>=0.6</m:t>
        </m:r>
      </m:oMath>
      <w:r w:rsidR="001D5161">
        <w:rPr>
          <w:rFonts w:ascii="Times New Roman" w:eastAsiaTheme="minorEastAsia" w:hAnsi="Times New Roman" w:cs="Times New Roman"/>
          <w:sz w:val="24"/>
          <w:szCs w:val="24"/>
        </w:rPr>
        <w:t xml:space="preserve">. The law of large numbers tell us that with many observations the probability of observing </w:t>
      </w:r>
      <m:oMath>
        <m:r>
          <w:rPr>
            <w:rFonts w:ascii="Cambria Math" w:eastAsiaTheme="minorEastAsia" w:hAnsi="Cambria Math" w:cs="Times New Roman"/>
            <w:sz w:val="24"/>
            <w:szCs w:val="24"/>
          </w:rPr>
          <m:t>40 %</m:t>
        </m:r>
      </m:oMath>
      <w:r w:rsidR="001D5161">
        <w:rPr>
          <w:rFonts w:ascii="Times New Roman" w:eastAsiaTheme="minorEastAsia" w:hAnsi="Times New Roman" w:cs="Times New Roman"/>
          <w:sz w:val="24"/>
          <w:szCs w:val="24"/>
        </w:rPr>
        <w:t xml:space="preserve">  long-peaked finches in this ecosystem is on average close to 1. But it might also be that at a certain count we observe (for example) </w:t>
      </w:r>
      <m:oMath>
        <m:r>
          <w:rPr>
            <w:rFonts w:ascii="Cambria Math" w:eastAsiaTheme="minorEastAsia" w:hAnsi="Cambria Math" w:cs="Times New Roman"/>
            <w:sz w:val="24"/>
            <w:szCs w:val="24"/>
          </w:rPr>
          <m:t>20 %</m:t>
        </m:r>
      </m:oMath>
      <w:r w:rsidR="001D5161">
        <w:rPr>
          <w:rFonts w:ascii="Times New Roman" w:eastAsiaTheme="minorEastAsia" w:hAnsi="Times New Roman" w:cs="Times New Roman"/>
          <w:sz w:val="24"/>
          <w:szCs w:val="24"/>
        </w:rPr>
        <w:t xml:space="preserve"> of long-peaked and </w:t>
      </w:r>
      <m:oMath>
        <m:r>
          <w:rPr>
            <w:rFonts w:ascii="Cambria Math" w:eastAsiaTheme="minorEastAsia" w:hAnsi="Cambria Math" w:cs="Times New Roman"/>
            <w:sz w:val="24"/>
            <w:szCs w:val="24"/>
          </w:rPr>
          <m:t>80 %</m:t>
        </m:r>
      </m:oMath>
      <w:r w:rsidR="001D5161">
        <w:rPr>
          <w:rFonts w:ascii="Times New Roman" w:eastAsiaTheme="minorEastAsia" w:hAnsi="Times New Roman" w:cs="Times New Roman"/>
          <w:sz w:val="24"/>
          <w:szCs w:val="24"/>
        </w:rPr>
        <w:t xml:space="preserve"> of short-peaked finches. What is the probability that this would happen? It is exponentially unlikely that this occurs with many observations on average (since such sequences are outside of the typical set). It would however be very likely if the real distribution were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oMath>
      <w:r w:rsidR="001D5161">
        <w:rPr>
          <w:rFonts w:ascii="Times New Roman" w:eastAsiaTheme="minorEastAsia" w:hAnsi="Times New Roman" w:cs="Times New Roman"/>
          <w:sz w:val="24"/>
          <w:szCs w:val="24"/>
        </w:rPr>
        <w:t xml:space="preserve">, with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long</m:t>
            </m:r>
          </m:e>
        </m:d>
        <m:r>
          <w:rPr>
            <w:rFonts w:ascii="Cambria Math" w:eastAsiaTheme="minorEastAsia" w:hAnsi="Cambria Math" w:cs="Times New Roman"/>
            <w:sz w:val="24"/>
            <w:szCs w:val="24"/>
          </w:rPr>
          <m:t>=0.2</m:t>
        </m:r>
      </m:oMath>
      <w:r w:rsidR="001D5161">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short</m:t>
            </m:r>
          </m:e>
        </m:d>
        <m:r>
          <w:rPr>
            <w:rFonts w:ascii="Cambria Math" w:eastAsiaTheme="minorEastAsia" w:hAnsi="Cambria Math" w:cs="Times New Roman"/>
            <w:sz w:val="24"/>
            <w:szCs w:val="24"/>
          </w:rPr>
          <m:t>=0.8</m:t>
        </m:r>
      </m:oMath>
      <w:r w:rsidR="001D5161">
        <w:rPr>
          <w:rFonts w:ascii="Times New Roman" w:eastAsiaTheme="minorEastAsia" w:hAnsi="Times New Roman" w:cs="Times New Roman"/>
          <w:sz w:val="24"/>
          <w:szCs w:val="24"/>
        </w:rPr>
        <w:t xml:space="preserve">. The probability that such largely deviated observations occur depends on the distance between both distributions, which is quantified by the Kullback-Leibler relative entropy. Sanov’s (1957) theorem tells us that this occurs on average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e>
                </m:d>
              </m:e>
            </m:d>
          </m:sup>
        </m:sSup>
      </m:oMath>
      <w:r w:rsidR="001D5161">
        <w:rPr>
          <w:rFonts w:ascii="Times New Roman" w:eastAsiaTheme="minorEastAsia" w:hAnsi="Times New Roman" w:cs="Times New Roman"/>
          <w:sz w:val="24"/>
          <w:szCs w:val="24"/>
        </w:rPr>
        <w:t xml:space="preserve"> number of times, each with probability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e>
                </m:d>
              </m:e>
            </m:d>
          </m:sup>
        </m:sSup>
      </m:oMath>
      <w:r w:rsidR="001D5161">
        <w:rPr>
          <w:rFonts w:ascii="Times New Roman" w:eastAsiaTheme="minorEastAsia" w:hAnsi="Times New Roman" w:cs="Times New Roman"/>
          <w:sz w:val="24"/>
          <w:szCs w:val="24"/>
        </w:rPr>
        <w:t xml:space="preserve">. Getting rid of the logarithm in equation </w:t>
      </w:r>
      <w:r w:rsidR="00391481">
        <w:rPr>
          <w:rFonts w:ascii="Times New Roman" w:eastAsiaTheme="minorEastAsia" w:hAnsi="Times New Roman" w:cs="Times New Roman"/>
          <w:sz w:val="24"/>
          <w:szCs w:val="24"/>
        </w:rPr>
        <w:t>[</w:t>
      </w:r>
      <w:r w:rsidR="007D57E5">
        <w:rPr>
          <w:rFonts w:ascii="Times New Roman" w:eastAsiaTheme="minorEastAsia" w:hAnsi="Times New Roman" w:cs="Times New Roman"/>
          <w:sz w:val="24"/>
          <w:szCs w:val="24"/>
        </w:rPr>
        <w:t>34</w:t>
      </w:r>
      <w:r w:rsidR="00391481">
        <w:rPr>
          <w:rFonts w:ascii="Times New Roman" w:eastAsiaTheme="minorEastAsia" w:hAnsi="Times New Roman" w:cs="Times New Roman"/>
          <w:sz w:val="24"/>
          <w:szCs w:val="24"/>
        </w:rPr>
        <w:t>] from the main article</w:t>
      </w:r>
      <w:r w:rsidR="001D5161">
        <w:rPr>
          <w:rFonts w:ascii="Times New Roman" w:eastAsiaTheme="minorEastAsia" w:hAnsi="Times New Roman" w:cs="Times New Roman"/>
          <w:sz w:val="24"/>
          <w:szCs w:val="24"/>
        </w:rPr>
        <w:t>, this results in an intuitive interpretation. Population fitness consists of the weighted geometric mean fitness of updated types, times the average probability of ending up with the updated population distribution when starting out with the original population distribution.</w:t>
      </w:r>
    </w:p>
    <w:p w14:paraId="5D21373B" w14:textId="6857362A" w:rsidR="00391481" w:rsidRDefault="00A851E6" w:rsidP="00087816">
      <w:pPr>
        <w:spacing w:after="0" w:line="240" w:lineRule="auto"/>
        <w:ind w:firstLine="446"/>
        <w:jc w:val="both"/>
        <w:rPr>
          <w:rFonts w:ascii="Times New Roman" w:eastAsiaTheme="minorEastAsia" w:hAnsi="Times New Roman" w:cs="Times New Roman"/>
          <w:sz w:val="24"/>
          <w:szCs w:val="24"/>
        </w:rPr>
      </w:pPr>
      <m:oMathPara>
        <m:oMath>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m:t>
              </m: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e>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sup>
              </m:sSup>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e>
                          </m:d>
                        </m:e>
                      </m:d>
                    </m:sup>
                  </m:sSup>
                </m:den>
              </m:f>
            </m:e>
          </m:nary>
          <m:r>
            <w:rPr>
              <w:rFonts w:ascii="Cambria Math" w:eastAsiaTheme="minorEastAsia" w:hAnsi="Cambria Math" w:cs="Times New Roman"/>
              <w:sz w:val="24"/>
              <w:szCs w:val="24"/>
            </w:rPr>
            <m:t xml:space="preserve">        [3] from main article</m:t>
          </m:r>
        </m:oMath>
      </m:oMathPara>
    </w:p>
    <w:p w14:paraId="13EBCBE5" w14:textId="55522A32" w:rsidR="00274DF9" w:rsidRDefault="00767E02" w:rsidP="0051163E">
      <w:pPr>
        <w:spacing w:before="120" w:after="0" w:line="336" w:lineRule="auto"/>
        <w:ind w:firstLine="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It is</w:t>
      </w:r>
      <w:r w:rsidR="00485D3B">
        <w:rPr>
          <w:rFonts w:ascii="Times New Roman" w:eastAsiaTheme="minorEastAsia" w:hAnsi="Times New Roman" w:cs="Times New Roman"/>
          <w:sz w:val="24"/>
          <w:szCs w:val="24"/>
        </w:rPr>
        <w:t xml:space="preserve"> straightforward to expand all of the three foregoing </w:t>
      </w:r>
      <w:r w:rsidR="0075591E">
        <w:rPr>
          <w:rFonts w:ascii="Times New Roman" w:eastAsiaTheme="minorEastAsia" w:hAnsi="Times New Roman" w:cs="Times New Roman"/>
          <w:sz w:val="24"/>
          <w:szCs w:val="24"/>
        </w:rPr>
        <w:t>measure</w:t>
      </w:r>
      <w:r w:rsidR="00485D3B">
        <w:rPr>
          <w:rFonts w:ascii="Times New Roman" w:eastAsiaTheme="minorEastAsia" w:hAnsi="Times New Roman" w:cs="Times New Roman"/>
          <w:sz w:val="24"/>
          <w:szCs w:val="24"/>
        </w:rPr>
        <w:t>s to their conditional equivalents, which leads to the chain rule that essentially chains or unchains conditional nesting of probabilities. For example, equation</w:t>
      </w:r>
      <w:r>
        <w:rPr>
          <w:rFonts w:ascii="Times New Roman" w:eastAsiaTheme="minorEastAsia" w:hAnsi="Times New Roman" w:cs="Times New Roman"/>
          <w:sz w:val="24"/>
          <w:szCs w:val="24"/>
        </w:rPr>
        <w:t>s</w:t>
      </w:r>
      <w:r w:rsidR="00485D3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[9] and </w:t>
      </w:r>
      <w:r w:rsidR="00485D3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10</w:t>
      </w:r>
      <w:r w:rsidR="00485D3B">
        <w:rPr>
          <w:rFonts w:ascii="Times New Roman" w:eastAsiaTheme="minorEastAsia" w:hAnsi="Times New Roman" w:cs="Times New Roman"/>
          <w:sz w:val="24"/>
          <w:szCs w:val="24"/>
        </w:rPr>
        <w:t xml:space="preserve">] from the main article uses the chain rule for conditional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oMath>
      <w:r w:rsidR="00485D3B">
        <w:rPr>
          <w:rFonts w:ascii="Times New Roman" w:eastAsiaTheme="minorEastAsia" w:hAnsi="Times New Roman" w:cs="Times New Roman"/>
          <w:sz w:val="24"/>
          <w:szCs w:val="24"/>
        </w:rPr>
        <w:t xml:space="preserve"> (see Cover and Thomas, 2006):</w:t>
      </w:r>
    </w:p>
    <w:p w14:paraId="0803914D" w14:textId="49AC2902" w:rsidR="00485D3B" w:rsidRDefault="00A851E6" w:rsidP="0051163E">
      <w:pPr>
        <w:spacing w:before="120" w:after="0" w:line="336" w:lineRule="auto"/>
        <w:ind w:firstLine="27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P(x,y)</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m:t>
                  </m:r>
                </m:e>
              </m:d>
              <m:r>
                <w:rPr>
                  <w:rFonts w:ascii="Cambria Math" w:eastAsiaTheme="minorEastAsia" w:hAnsi="Cambria Math" w:cs="Times New Roman"/>
                  <w:sz w:val="24"/>
                  <w:szCs w:val="24"/>
                </w:rPr>
                <m:t>(x,y)</m:t>
              </m:r>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x,y</m:t>
              </m:r>
            </m:sub>
            <m:sup/>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num>
                    <m:den>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x,y</m:t>
                          </m:r>
                        </m:e>
                      </m:d>
                    </m:den>
                  </m:f>
                </m:e>
              </m:func>
            </m:e>
          </m:nary>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x,y</m:t>
              </m:r>
            </m:sub>
            <m:sup/>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y|x</m:t>
                          </m:r>
                        </m:e>
                      </m:d>
                    </m:num>
                    <m:den>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y|x</m:t>
                          </m:r>
                        </m:e>
                      </m:d>
                    </m:den>
                  </m:f>
                </m:e>
              </m:func>
            </m:e>
          </m:nary>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x,y</m:t>
              </m:r>
            </m:sub>
            <m:sup/>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den>
                  </m:f>
                </m:e>
              </m:func>
            </m:e>
          </m:nary>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x,y</m:t>
              </m:r>
            </m:sub>
            <m:sup/>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y|x</m:t>
                          </m:r>
                        </m:e>
                      </m:d>
                    </m:num>
                    <m:den>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y|x</m:t>
                          </m:r>
                        </m:e>
                      </m:d>
                    </m:den>
                  </m:f>
                </m:e>
              </m:func>
            </m:e>
          </m:nary>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P(x)</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m:t>
                  </m:r>
                </m:e>
              </m:d>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r>
                <w:rPr>
                  <w:rFonts w:ascii="Cambria Math" w:hAnsi="Cambria Math" w:cs="Times New Roman"/>
                  <w:sz w:val="24"/>
                  <w:szCs w:val="24"/>
                </w:rPr>
                <m:t>y|x</m:t>
              </m:r>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m:t>
                  </m:r>
                </m:e>
              </m:d>
              <m:r>
                <w:rPr>
                  <w:rFonts w:ascii="Cambria Math" w:eastAsiaTheme="minorEastAsia" w:hAnsi="Cambria Math" w:cs="Times New Roman"/>
                  <w:sz w:val="24"/>
                  <w:szCs w:val="24"/>
                </w:rPr>
                <m:t>(</m:t>
              </m:r>
              <m:r>
                <w:rPr>
                  <w:rFonts w:ascii="Cambria Math" w:hAnsi="Cambria Math" w:cs="Times New Roman"/>
                  <w:sz w:val="24"/>
                  <w:szCs w:val="24"/>
                </w:rPr>
                <m:t>y|x</m:t>
              </m:r>
              <m:r>
                <w:rPr>
                  <w:rFonts w:ascii="Cambria Math" w:eastAsiaTheme="minorEastAsia" w:hAnsi="Cambria Math" w:cs="Times New Roman"/>
                  <w:sz w:val="24"/>
                  <w:szCs w:val="24"/>
                </w:rPr>
                <m:t>)</m:t>
              </m:r>
            </m:e>
          </m:d>
        </m:oMath>
      </m:oMathPara>
    </w:p>
    <w:p w14:paraId="75CA8E56" w14:textId="158D165B" w:rsidR="00485D3B" w:rsidRPr="00485D3B" w:rsidRDefault="00485D3B" w:rsidP="00485D3B">
      <w:pPr>
        <w:spacing w:before="120" w:after="0" w:line="336" w:lineRule="auto"/>
        <w:ind w:firstLine="270"/>
        <w:jc w:val="both"/>
        <w:rPr>
          <w:rFonts w:ascii="Times New Roman" w:eastAsiaTheme="minorEastAsia" w:hAnsi="Times New Roman"/>
          <w:sz w:val="24"/>
          <w:szCs w:val="24"/>
        </w:rPr>
      </w:pPr>
      <w:r w:rsidRPr="00485D3B">
        <w:rPr>
          <w:rFonts w:ascii="Times New Roman" w:eastAsiaTheme="minorEastAsia" w:hAnsi="Times New Roman"/>
          <w:sz w:val="24"/>
          <w:szCs w:val="24"/>
        </w:rPr>
        <w:t>Sometimes there is a</w:t>
      </w:r>
      <w:r w:rsidR="00767E02">
        <w:rPr>
          <w:rFonts w:ascii="Times New Roman" w:eastAsiaTheme="minorEastAsia" w:hAnsi="Times New Roman"/>
          <w:sz w:val="24"/>
          <w:szCs w:val="24"/>
        </w:rPr>
        <w:t xml:space="preserve"> confusing </w:t>
      </w:r>
      <w:r w:rsidRPr="00485D3B">
        <w:rPr>
          <w:rFonts w:ascii="Times New Roman" w:eastAsiaTheme="minorEastAsia" w:hAnsi="Times New Roman"/>
          <w:sz w:val="24"/>
          <w:szCs w:val="24"/>
        </w:rPr>
        <w:t xml:space="preserve">inconsistency in the literature with regard to the definition of conditional relative entropy. While the leading text book in information theory (Cover and Thomas, 2006) is implicit of </w:t>
      </w:r>
      <w:r w:rsidR="00767E02">
        <w:rPr>
          <w:rFonts w:ascii="Times New Roman" w:eastAsiaTheme="minorEastAsia" w:hAnsi="Times New Roman"/>
          <w:sz w:val="24"/>
          <w:szCs w:val="24"/>
        </w:rPr>
        <w:t>the mention of the distribution</w:t>
      </w:r>
      <w:r w:rsidRPr="00485D3B">
        <w:rPr>
          <w:rFonts w:ascii="Times New Roman" w:eastAsiaTheme="minorEastAsia" w:hAnsi="Times New Roman"/>
          <w:sz w:val="24"/>
          <w:szCs w:val="24"/>
        </w:rPr>
        <w:t xml:space="preserve">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e</m:t>
            </m:r>
          </m:e>
        </m:d>
      </m:oMath>
      <w:r w:rsidRPr="00485D3B">
        <w:rPr>
          <w:rFonts w:ascii="Times New Roman" w:eastAsiaTheme="minorEastAsia" w:hAnsi="Times New Roman"/>
          <w:sz w:val="24"/>
          <w:szCs w:val="24"/>
        </w:rPr>
        <w:t>, others are explicit about it</w:t>
      </w:r>
      <w:r w:rsidR="00767E02">
        <w:rPr>
          <w:rFonts w:ascii="Times New Roman" w:eastAsiaTheme="minorEastAsia" w:hAnsi="Times New Roman"/>
          <w:sz w:val="24"/>
          <w:szCs w:val="24"/>
        </w:rPr>
        <w:t xml:space="preserve"> (</w:t>
      </w:r>
      <w:r w:rsidR="00767E02">
        <w:rPr>
          <w:rFonts w:ascii="Times New Roman" w:eastAsiaTheme="minorEastAsia" w:hAnsi="Times New Roman" w:cs="Times New Roman"/>
          <w:sz w:val="24"/>
          <w:szCs w:val="24"/>
        </w:rPr>
        <w:t>n</w:t>
      </w:r>
      <w:r w:rsidR="00767E02" w:rsidRPr="00631882">
        <w:rPr>
          <w:rFonts w:ascii="Times New Roman" w:eastAsiaTheme="minorEastAsia" w:hAnsi="Times New Roman" w:cs="Times New Roman"/>
          <w:sz w:val="24"/>
          <w:szCs w:val="24"/>
        </w:rPr>
        <w:t xml:space="preserve">ote that the right hand side </w:t>
      </w:r>
      <w:r w:rsidR="00767E02">
        <w:rPr>
          <w:rFonts w:ascii="Times New Roman" w:eastAsiaTheme="minorEastAsia" w:hAnsi="Times New Roman" w:cs="Times New Roman"/>
          <w:sz w:val="24"/>
          <w:szCs w:val="24"/>
        </w:rPr>
        <w:t>of the following two</w:t>
      </w:r>
      <w:r w:rsidR="00767E02" w:rsidRPr="00631882">
        <w:rPr>
          <w:rFonts w:ascii="Times New Roman" w:eastAsiaTheme="minorEastAsia" w:hAnsi="Times New Roman" w:cs="Times New Roman"/>
          <w:sz w:val="24"/>
          <w:szCs w:val="24"/>
        </w:rPr>
        <w:t xml:space="preserve"> equations is the same</w:t>
      </w:r>
      <w:r w:rsidR="00767E02">
        <w:rPr>
          <w:rFonts w:ascii="Times New Roman" w:eastAsiaTheme="minorEastAsia" w:hAnsi="Times New Roman" w:cs="Times New Roman"/>
          <w:sz w:val="24"/>
          <w:szCs w:val="24"/>
        </w:rPr>
        <w:t>)</w:t>
      </w:r>
      <w:r w:rsidRPr="00485D3B">
        <w:rPr>
          <w:rFonts w:ascii="Times New Roman" w:eastAsiaTheme="minorEastAsia" w:hAnsi="Times New Roman"/>
          <w:sz w:val="24"/>
          <w:szCs w:val="24"/>
        </w:rPr>
        <w:t>:</w:t>
      </w:r>
    </w:p>
    <w:p w14:paraId="76C37565" w14:textId="77777777" w:rsidR="00485D3B" w:rsidRPr="00631882" w:rsidRDefault="00A851E6" w:rsidP="00485D3B">
      <w:pPr>
        <w:spacing w:before="120" w:after="0" w:line="336" w:lineRule="auto"/>
        <w:ind w:firstLine="27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nary>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den>
                  </m:f>
                </m:e>
              </m:d>
            </m:e>
          </m:func>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(following Cover and Thomas, 2006)</m:t>
          </m:r>
        </m:oMath>
      </m:oMathPara>
    </w:p>
    <w:p w14:paraId="437BA325" w14:textId="77777777" w:rsidR="00485D3B" w:rsidRPr="00631882" w:rsidRDefault="00A851E6" w:rsidP="00485D3B">
      <w:pPr>
        <w:spacing w:before="120" w:after="0" w:line="336" w:lineRule="auto"/>
        <w:ind w:firstLine="27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m:t>
              </m:r>
            </m:sub>
          </m:sSub>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nary>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den>
                      </m:f>
                    </m:e>
                  </m:d>
                </m:e>
              </m:func>
            </m:e>
          </m:nary>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(for example Rivoire, 2015)</m:t>
          </m:r>
        </m:oMath>
      </m:oMathPara>
    </w:p>
    <w:p w14:paraId="792E9B3A" w14:textId="0C360142" w:rsidR="00485D3B" w:rsidRDefault="00485D3B" w:rsidP="00485D3B">
      <w:pPr>
        <w:spacing w:before="120" w:after="0" w:line="336" w:lineRule="auto"/>
        <w:ind w:firstLine="270"/>
        <w:jc w:val="both"/>
        <w:rPr>
          <w:rFonts w:ascii="Times New Roman" w:eastAsiaTheme="minorEastAsia" w:hAnsi="Times New Roman" w:cs="Times New Roman"/>
          <w:sz w:val="24"/>
          <w:szCs w:val="24"/>
        </w:rPr>
      </w:pPr>
    </w:p>
    <w:p w14:paraId="7EB77E18" w14:textId="2DBF7D39" w:rsidR="00BD0A77" w:rsidRPr="00631882" w:rsidRDefault="00BD0A77" w:rsidP="00BD0A77">
      <w:pPr>
        <w:pStyle w:val="Heading2"/>
        <w:spacing w:before="120" w:line="336" w:lineRule="auto"/>
        <w:ind w:firstLine="270"/>
        <w:jc w:val="both"/>
        <w:rPr>
          <w:rFonts w:ascii="Times New Roman" w:hAnsi="Times New Roman" w:cs="Times New Roman"/>
          <w:sz w:val="28"/>
          <w:szCs w:val="24"/>
        </w:rPr>
      </w:pPr>
      <w:bookmarkStart w:id="3" w:name="_Toc483224302"/>
      <w:r w:rsidRPr="00631882">
        <w:rPr>
          <w:rFonts w:ascii="Times New Roman" w:hAnsi="Times New Roman" w:cs="Times New Roman"/>
          <w:sz w:val="28"/>
          <w:szCs w:val="24"/>
        </w:rPr>
        <w:t>S</w:t>
      </w:r>
      <w:r w:rsidR="00475331">
        <w:rPr>
          <w:rFonts w:ascii="Times New Roman" w:hAnsi="Times New Roman" w:cs="Times New Roman"/>
          <w:sz w:val="28"/>
          <w:szCs w:val="24"/>
        </w:rPr>
        <w:t>2</w:t>
      </w:r>
      <w:r w:rsidRPr="00631882">
        <w:rPr>
          <w:rFonts w:ascii="Times New Roman" w:hAnsi="Times New Roman" w:cs="Times New Roman"/>
          <w:sz w:val="28"/>
          <w:szCs w:val="24"/>
        </w:rPr>
        <w:t>. Derivation</w:t>
      </w:r>
      <w:r w:rsidR="00D06278" w:rsidRPr="00631882">
        <w:rPr>
          <w:rFonts w:ascii="Times New Roman" w:hAnsi="Times New Roman" w:cs="Times New Roman"/>
          <w:sz w:val="28"/>
          <w:szCs w:val="24"/>
        </w:rPr>
        <w:t xml:space="preserve"> of </w:t>
      </w:r>
      <w:r w:rsidR="00022A2D">
        <w:rPr>
          <w:rFonts w:ascii="Times New Roman" w:hAnsi="Times New Roman" w:cs="Times New Roman"/>
          <w:sz w:val="28"/>
          <w:szCs w:val="24"/>
        </w:rPr>
        <w:t>fitness decomposition</w:t>
      </w:r>
      <w:bookmarkEnd w:id="3"/>
    </w:p>
    <w:p w14:paraId="606D4A9D" w14:textId="16E2CC04" w:rsidR="00BD0A77" w:rsidRPr="00631882" w:rsidRDefault="00BD0A77" w:rsidP="00BD0A77">
      <w:pPr>
        <w:spacing w:before="120" w:after="0" w:line="336" w:lineRule="auto"/>
        <w:ind w:firstLine="270"/>
        <w:jc w:val="both"/>
        <w:rPr>
          <w:rFonts w:ascii="Times New Roman" w:hAnsi="Times New Roman" w:cs="Times New Roman"/>
          <w:sz w:val="24"/>
          <w:szCs w:val="24"/>
        </w:rPr>
      </w:pPr>
      <w:r w:rsidRPr="00631882">
        <w:rPr>
          <w:rFonts w:ascii="Times New Roman" w:hAnsi="Times New Roman" w:cs="Times New Roman"/>
          <w:sz w:val="24"/>
          <w:szCs w:val="24"/>
        </w:rPr>
        <w:t xml:space="preserve">The </w:t>
      </w:r>
      <w:r w:rsidR="00022A2D">
        <w:rPr>
          <w:rFonts w:ascii="Times New Roman" w:hAnsi="Times New Roman" w:cs="Times New Roman"/>
          <w:sz w:val="24"/>
          <w:szCs w:val="24"/>
        </w:rPr>
        <w:t xml:space="preserve">fitness decompositions that involve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oMath>
      <w:r w:rsidRPr="00631882">
        <w:rPr>
          <w:rFonts w:ascii="Times New Roman" w:hAnsi="Times New Roman" w:cs="Times New Roman"/>
          <w:sz w:val="24"/>
          <w:szCs w:val="24"/>
        </w:rPr>
        <w:t xml:space="preserve"> </w:t>
      </w:r>
      <w:r w:rsidR="00022A2D">
        <w:rPr>
          <w:rFonts w:ascii="Times New Roman" w:hAnsi="Times New Roman" w:cs="Times New Roman"/>
          <w:sz w:val="24"/>
          <w:szCs w:val="24"/>
        </w:rPr>
        <w:t xml:space="preserve">(equations [3] and [4]) </w:t>
      </w:r>
      <w:r w:rsidRPr="00631882">
        <w:rPr>
          <w:rFonts w:ascii="Times New Roman" w:hAnsi="Times New Roman" w:cs="Times New Roman"/>
          <w:sz w:val="24"/>
          <w:szCs w:val="24"/>
        </w:rPr>
        <w:t xml:space="preserve">can be derived in two basic steps. </w:t>
      </w:r>
      <w:r w:rsidRPr="00631882">
        <w:rPr>
          <w:rFonts w:ascii="Times New Roman" w:eastAsiaTheme="minorEastAsia" w:hAnsi="Times New Roman" w:cs="Times New Roman"/>
          <w:sz w:val="24"/>
          <w:szCs w:val="24"/>
        </w:rPr>
        <w:t>The fi</w:t>
      </w:r>
      <w:r w:rsidRPr="00631882">
        <w:rPr>
          <w:rFonts w:ascii="Times New Roman" w:hAnsi="Times New Roman" w:cs="Times New Roman"/>
          <w:sz w:val="24"/>
          <w:szCs w:val="24"/>
        </w:rPr>
        <w:t xml:space="preserve">rst step consists in the fact that the expected value of a constant </w:t>
      </w:r>
      <w:r w:rsidRPr="00631882">
        <w:rPr>
          <w:rFonts w:ascii="Times New Roman" w:eastAsiaTheme="minorEastAsia" w:hAnsi="Times New Roman" w:cs="Times New Roman"/>
          <w:sz w:val="24"/>
          <w:szCs w:val="24"/>
        </w:rPr>
        <w:t xml:space="preserve">is a constant </w:t>
      </w:r>
      <w:r w:rsidRPr="00631882">
        <w:rPr>
          <w:rFonts w:ascii="Times New Roman" w:hAnsi="Times New Roman" w:cs="Times New Roman"/>
          <w:sz w:val="24"/>
          <w:szCs w:val="24"/>
        </w:rPr>
        <w:t xml:space="preserve">(in this case the constant is the logarithmic population fitness </w:t>
      </w: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W</m:t>
            </m:r>
          </m:e>
        </m:func>
      </m:oMath>
      <w:r w:rsidRPr="00631882">
        <w:rPr>
          <w:rFonts w:ascii="Times New Roman" w:eastAsiaTheme="minorEastAsia" w:hAnsi="Times New Roman" w:cs="Times New Roman"/>
          <w:sz w:val="24"/>
          <w:szCs w:val="24"/>
        </w:rPr>
        <w:t xml:space="preserve">). We expand with the expected value </w:t>
      </w:r>
      <w:r w:rsidR="00183D79">
        <w:rPr>
          <w:rFonts w:ascii="Times New Roman" w:eastAsiaTheme="minorEastAsia" w:hAnsi="Times New Roman" w:cs="Times New Roman"/>
          <w:sz w:val="24"/>
          <w:szCs w:val="24"/>
        </w:rPr>
        <w:t>of the distribution of</w:t>
      </w:r>
      <w:r w:rsidRPr="00631882">
        <w:rPr>
          <w:rFonts w:ascii="Times New Roman" w:eastAsiaTheme="minorEastAsia" w:hAnsi="Times New Roman" w:cs="Times New Roman"/>
          <w:sz w:val="24"/>
          <w:szCs w:val="24"/>
        </w:rPr>
        <w:t xml:space="preserve"> types: </w:t>
      </w:r>
    </w:p>
    <w:p w14:paraId="5BD45874" w14:textId="126EED71" w:rsidR="00BD0A77" w:rsidRPr="00631882" w:rsidRDefault="00A851E6" w:rsidP="00BD0A77">
      <w:pPr>
        <w:spacing w:before="120" w:after="0" w:line="336" w:lineRule="auto"/>
        <w:ind w:firstLine="270"/>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e>
          </m:func>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m:t>
              </m:r>
            </m:sub>
            <m:sup/>
            <m:e>
              <m:r>
                <w:rPr>
                  <w:rFonts w:ascii="Cambria Math" w:eastAsiaTheme="minorEastAsia" w:hAnsi="Cambria Math" w:cs="Times New Roman"/>
                  <w:sz w:val="24"/>
                  <w:szCs w:val="24"/>
                </w:rPr>
                <m:t>p(g)*</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e>
                  </m:d>
                </m:e>
              </m:func>
            </m:e>
          </m:nary>
          <m:r>
            <w:rPr>
              <w:rFonts w:ascii="Cambria Math" w:eastAsiaTheme="minorEastAsia" w:hAnsi="Cambria Math" w:cs="Times New Roman"/>
              <w:sz w:val="24"/>
              <w:szCs w:val="24"/>
            </w:rPr>
            <m:t>=E</m:t>
          </m:r>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e>
                  </m:d>
                </m:e>
              </m:func>
            </m:e>
          </m:d>
          <m:r>
            <w:rPr>
              <w:rFonts w:ascii="Cambria Math" w:eastAsiaTheme="minorEastAsia" w:hAnsi="Cambria Math" w:cs="Times New Roman"/>
              <w:sz w:val="24"/>
              <w:szCs w:val="24"/>
            </w:rPr>
            <m:t xml:space="preserve">               [S1]</m:t>
          </m:r>
        </m:oMath>
      </m:oMathPara>
    </w:p>
    <w:p w14:paraId="7C5237CC" w14:textId="6208CF6F" w:rsidR="00BD0A77" w:rsidRPr="00631882" w:rsidRDefault="00BD0A77" w:rsidP="00BD0A77">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hAnsi="Times New Roman" w:cs="Times New Roman"/>
          <w:sz w:val="24"/>
          <w:szCs w:val="24"/>
        </w:rPr>
        <w:t xml:space="preserve">Second, we expand </w:t>
      </w:r>
      <m:oMath>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oMath>
      <w:r w:rsidRPr="00631882">
        <w:rPr>
          <w:rFonts w:ascii="Times New Roman" w:eastAsiaTheme="minorEastAsia" w:hAnsi="Times New Roman" w:cs="Times New Roman"/>
          <w:sz w:val="24"/>
          <w:szCs w:val="24"/>
        </w:rPr>
        <w:t xml:space="preserve"> with </w:t>
      </w:r>
      <w:r w:rsidRPr="00631882">
        <w:rPr>
          <w:rFonts w:ascii="Times New Roman" w:hAnsi="Times New Roman" w:cs="Times New Roman"/>
          <w:sz w:val="24"/>
          <w:szCs w:val="24"/>
        </w:rPr>
        <w:t xml:space="preserve">a reversed form of the replicator equation,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r>
          <w:rPr>
            <w:rFonts w:ascii="Cambria Math" w:hAnsi="Cambria Math" w:cs="Times New Roman"/>
            <w:sz w:val="24"/>
            <w:szCs w:val="24"/>
          </w:rPr>
          <m:t>(g)=p(g)*</m:t>
        </m:r>
        <m:f>
          <m:fPr>
            <m:ctrlPr>
              <w:rPr>
                <w:rFonts w:ascii="Cambria Math" w:hAnsi="Cambria Math" w:cs="Times New Roman"/>
                <w:i/>
                <w:sz w:val="24"/>
                <w:szCs w:val="24"/>
              </w:rPr>
            </m:ctrlPr>
          </m:fPr>
          <m:num>
            <m:r>
              <w:rPr>
                <w:rFonts w:ascii="Cambria Math" w:hAnsi="Cambria Math" w:cs="Times New Roman"/>
                <w:sz w:val="24"/>
                <w:szCs w:val="24"/>
              </w:rPr>
              <m:t>w(g)</m:t>
            </m:r>
          </m:num>
          <m:den>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den>
        </m:f>
      </m:oMath>
      <w:r w:rsidRPr="00631882">
        <w:rPr>
          <w:rFonts w:ascii="Times New Roman" w:hAnsi="Times New Roman" w:cs="Times New Roman"/>
          <w:sz w:val="24"/>
          <w:szCs w:val="24"/>
        </w:rPr>
        <w:t xml:space="preserve">, </w:t>
      </w:r>
      <w:r w:rsidRPr="00631882">
        <w:rPr>
          <w:rFonts w:ascii="Times New Roman" w:eastAsiaTheme="minorEastAsia" w:hAnsi="Times New Roman" w:cs="Times New Roman"/>
          <w:sz w:val="24"/>
          <w:szCs w:val="24"/>
        </w:rPr>
        <w:t xml:space="preserve">namely </w:t>
      </w:r>
      <m:oMath>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r>
          <w:rPr>
            <w:rFonts w:ascii="Cambria Math" w:hAnsi="Cambria Math" w:cs="Times New Roman"/>
            <w:sz w:val="24"/>
            <w:szCs w:val="24"/>
          </w:rPr>
          <m:t>=w(g)*</m:t>
        </m:r>
        <m:f>
          <m:fPr>
            <m:ctrlPr>
              <w:rPr>
                <w:rFonts w:ascii="Cambria Math" w:hAnsi="Cambria Math" w:cs="Times New Roman"/>
                <w:i/>
                <w:sz w:val="24"/>
                <w:szCs w:val="24"/>
              </w:rPr>
            </m:ctrlPr>
          </m:fPr>
          <m:num>
            <m:r>
              <w:rPr>
                <w:rFonts w:ascii="Cambria Math" w:hAnsi="Cambria Math" w:cs="Times New Roman"/>
                <w:sz w:val="24"/>
                <w:szCs w:val="24"/>
              </w:rPr>
              <m:t>p(g)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r>
              <w:rPr>
                <w:rFonts w:ascii="Cambria Math" w:hAnsi="Cambria Math" w:cs="Times New Roman"/>
                <w:sz w:val="24"/>
                <w:szCs w:val="24"/>
              </w:rPr>
              <m:t>(g)</m:t>
            </m:r>
          </m:den>
        </m:f>
      </m:oMath>
      <w:r w:rsidRPr="00631882">
        <w:rPr>
          <w:rFonts w:ascii="Times New Roman" w:eastAsiaTheme="minorEastAsia" w:hAnsi="Times New Roman" w:cs="Times New Roman"/>
          <w:sz w:val="24"/>
          <w:szCs w:val="24"/>
        </w:rPr>
        <w:t>:</w:t>
      </w:r>
    </w:p>
    <w:p w14:paraId="79338F42" w14:textId="29C6B8FE" w:rsidR="00BD0A77" w:rsidRPr="00631882" w:rsidRDefault="00A851E6" w:rsidP="00BD0A77">
      <w:pPr>
        <w:spacing w:before="120" w:after="0" w:line="336" w:lineRule="auto"/>
        <w:ind w:firstLine="270"/>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e>
          </m:func>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m:t>
              </m:r>
            </m:sub>
            <m:sup/>
            <m:e>
              <m:r>
                <w:rPr>
                  <w:rFonts w:ascii="Cambria Math" w:eastAsiaTheme="minorEastAsia" w:hAnsi="Cambria Math" w:cs="Times New Roman"/>
                  <w:sz w:val="24"/>
                  <w:szCs w:val="24"/>
                </w:rPr>
                <m:t>p(g)*</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hAnsi="Cambria Math" w:cs="Times New Roman"/>
                          <w:sz w:val="24"/>
                          <w:szCs w:val="24"/>
                        </w:rPr>
                        <m:t>w(g)</m:t>
                      </m:r>
                      <m:f>
                        <m:fPr>
                          <m:ctrlPr>
                            <w:rPr>
                              <w:rFonts w:ascii="Cambria Math" w:hAnsi="Cambria Math" w:cs="Times New Roman"/>
                              <w:i/>
                              <w:sz w:val="24"/>
                              <w:szCs w:val="24"/>
                            </w:rPr>
                          </m:ctrlPr>
                        </m:fPr>
                        <m:num>
                          <m:r>
                            <w:rPr>
                              <w:rFonts w:ascii="Cambria Math" w:hAnsi="Cambria Math" w:cs="Times New Roman"/>
                              <w:sz w:val="24"/>
                              <w:szCs w:val="24"/>
                            </w:rPr>
                            <m:t>p(g)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r>
                            <w:rPr>
                              <w:rFonts w:ascii="Cambria Math" w:hAnsi="Cambria Math" w:cs="Times New Roman"/>
                              <w:sz w:val="24"/>
                              <w:szCs w:val="24"/>
                            </w:rPr>
                            <m:t>(g)</m:t>
                          </m:r>
                        </m:den>
                      </m:f>
                    </m:e>
                  </m:d>
                </m:e>
              </m:func>
            </m:e>
          </m:nary>
          <m:r>
            <w:rPr>
              <w:rFonts w:ascii="Cambria Math" w:eastAsiaTheme="minorEastAsia" w:hAnsi="Cambria Math" w:cs="Times New Roman"/>
              <w:sz w:val="24"/>
              <w:szCs w:val="24"/>
            </w:rPr>
            <m:t>=E</m:t>
          </m:r>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e>
              </m:func>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r>
                            <w:rPr>
                              <w:rFonts w:ascii="Cambria Math" w:hAnsi="Cambria Math" w:cs="Times New Roman"/>
                              <w:sz w:val="24"/>
                              <w:szCs w:val="24"/>
                            </w:rPr>
                            <m:t>(g)</m:t>
                          </m:r>
                        </m:den>
                      </m:f>
                    </m:e>
                  </m:d>
                </m:e>
              </m:func>
            </m:e>
          </m:nary>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 xml:space="preserve"> main article</m:t>
          </m:r>
        </m:oMath>
      </m:oMathPara>
    </w:p>
    <w:p w14:paraId="407C31CA" w14:textId="4679908D" w:rsidR="00BD0A77" w:rsidRPr="00631882" w:rsidRDefault="00BD0A77" w:rsidP="00BD0A77">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lastRenderedPageBreak/>
        <w:t>The joint entropy equation [4] consider</w:t>
      </w:r>
      <w:r w:rsidR="00A70B05">
        <w:rPr>
          <w:rFonts w:ascii="Times New Roman" w:eastAsiaTheme="minorEastAsia" w:hAnsi="Times New Roman" w:cs="Times New Roman"/>
          <w:sz w:val="24"/>
          <w:szCs w:val="24"/>
        </w:rPr>
        <w:t>s</w:t>
      </w:r>
      <w:r w:rsidRPr="00631882">
        <w:rPr>
          <w:rFonts w:ascii="Times New Roman" w:eastAsiaTheme="minorEastAsia" w:hAnsi="Times New Roman" w:cs="Times New Roman"/>
          <w:sz w:val="24"/>
          <w:szCs w:val="24"/>
        </w:rPr>
        <w:t xml:space="preserve"> the fact that population fitness over </w:t>
      </w:r>
      <m:oMath>
        <m:r>
          <w:rPr>
            <w:rFonts w:ascii="Cambria Math" w:eastAsiaTheme="minorEastAsia" w:hAnsi="Cambria Math" w:cs="Times New Roman"/>
            <w:sz w:val="24"/>
            <w:szCs w:val="24"/>
          </w:rPr>
          <m:t>T</m:t>
        </m:r>
      </m:oMath>
      <w:r w:rsidRPr="00631882">
        <w:rPr>
          <w:rFonts w:ascii="Times New Roman" w:eastAsiaTheme="minorEastAsia" w:hAnsi="Times New Roman" w:cs="Times New Roman"/>
          <w:sz w:val="24"/>
          <w:szCs w:val="24"/>
        </w:rPr>
        <w:t xml:space="preserve"> time periods, </w:t>
      </w:r>
      <m:oMath>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oMath>
      <w:r w:rsidRPr="00631882">
        <w:rPr>
          <w:rFonts w:ascii="Times New Roman" w:eastAsiaTheme="minorEastAsia" w:hAnsi="Times New Roman" w:cs="Times New Roman"/>
          <w:sz w:val="24"/>
          <w:szCs w:val="24"/>
        </w:rPr>
        <w:t xml:space="preserve">, can be represented as the weighted product of the population fitness of the environmental states. </w:t>
      </w:r>
    </w:p>
    <w:p w14:paraId="778EED31" w14:textId="77777777" w:rsidR="00BD0A77" w:rsidRPr="00631882" w:rsidRDefault="00A851E6" w:rsidP="00BD0A77">
      <w:pPr>
        <w:spacing w:before="120" w:after="0" w:line="336" w:lineRule="auto"/>
        <w:ind w:firstLine="270"/>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m:t>
              </m:r>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r>
                <w:rPr>
                  <w:rFonts w:ascii="Cambria Math" w:eastAsiaTheme="minorEastAsia" w:hAnsi="Cambria Math" w:cs="Times New Roman"/>
                  <w:sz w:val="24"/>
                  <w:szCs w:val="24"/>
                </w:rPr>
                <m:t>)</m:t>
              </m:r>
            </m:e>
          </m:func>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nary>
                    <m:naryPr>
                      <m:chr m:val="∏"/>
                      <m:limLoc m:val="subSup"/>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sup>
                          <m:r>
                            <w:rPr>
                              <w:rFonts w:ascii="Cambria Math" w:eastAsiaTheme="minorEastAsia" w:hAnsi="Cambria Math" w:cs="Times New Roman"/>
                              <w:sz w:val="24"/>
                              <w:szCs w:val="24"/>
                            </w:rPr>
                            <m:t>p(e)*T</m:t>
                          </m:r>
                        </m:sup>
                      </m:sSup>
                    </m:e>
                  </m:nary>
                </m:e>
              </m:d>
            </m:e>
          </m:func>
          <m:r>
            <w:rPr>
              <w:rFonts w:ascii="Cambria Math" w:eastAsiaTheme="minorEastAsia" w:hAnsi="Cambria Math" w:cs="Times New Roman"/>
              <w:sz w:val="24"/>
              <w:szCs w:val="24"/>
            </w:rPr>
            <m:t>=T*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sup>
                          <m:r>
                            <w:rPr>
                              <w:rFonts w:ascii="Cambria Math" w:eastAsiaTheme="minorEastAsia" w:hAnsi="Cambria Math" w:cs="Times New Roman"/>
                              <w:sz w:val="24"/>
                              <w:szCs w:val="24"/>
                            </w:rPr>
                            <m:t>p(e)</m:t>
                          </m:r>
                        </m:sup>
                      </m:sSup>
                    </m:e>
                  </m:d>
                </m:e>
              </m:func>
            </m:e>
          </m:nary>
        </m:oMath>
      </m:oMathPara>
    </w:p>
    <w:p w14:paraId="412E76B3" w14:textId="156B0AC8" w:rsidR="00BD0A77" w:rsidRPr="00631882" w:rsidRDefault="00BD0A77" w:rsidP="00BD0A77">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Dividing by the number of periods </w:t>
      </w:r>
      <m:oMath>
        <m:r>
          <w:rPr>
            <w:rFonts w:ascii="Cambria Math" w:eastAsiaTheme="minorEastAsia" w:hAnsi="Cambria Math" w:cs="Times New Roman"/>
            <w:sz w:val="24"/>
            <w:szCs w:val="24"/>
          </w:rPr>
          <m:t>T</m:t>
        </m:r>
      </m:oMath>
      <w:r w:rsidRPr="00631882">
        <w:rPr>
          <w:rFonts w:ascii="Times New Roman" w:eastAsiaTheme="minorEastAsia" w:hAnsi="Times New Roman" w:cs="Times New Roman"/>
          <w:sz w:val="24"/>
          <w:szCs w:val="24"/>
        </w:rPr>
        <w:t xml:space="preserve"> provides the geometric mean of the population fitness per period: </w:t>
      </w:r>
      <m:oMath>
        <m:sSup>
          <m:sSupPr>
            <m:ctrlPr>
              <w:rPr>
                <w:rFonts w:ascii="Cambria Math" w:eastAsiaTheme="minorEastAsia" w:hAnsi="Cambria Math" w:cs="Times New Roman"/>
                <w:i/>
                <w:sz w:val="24"/>
                <w:szCs w:val="24"/>
              </w:rPr>
            </m:ctrlPr>
          </m:sSup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w:rPr>
                    <w:rFonts w:ascii="Cambria Math" w:eastAsiaTheme="minorEastAsia" w:hAnsi="Cambria Math" w:cs="Times New Roman"/>
                    <w:sz w:val="24"/>
                    <w:szCs w:val="24"/>
                  </w:rPr>
                  <m:t>(</m:t>
                </m:r>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r>
                  <w:rPr>
                    <w:rFonts w:ascii="Cambria Math" w:eastAsiaTheme="minorEastAsia" w:hAnsi="Cambria Math" w:cs="Times New Roman"/>
                    <w:sz w:val="24"/>
                    <w:szCs w:val="24"/>
                  </w:rPr>
                  <m:t>)</m:t>
                </m:r>
              </m:e>
            </m:func>
          </m:e>
          <m:sup>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T</m:t>
                    </m:r>
                  </m:den>
                </m:f>
              </m:e>
            </m:d>
          </m:sup>
        </m:sSup>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e>
        </m:func>
        <m:r>
          <w:rPr>
            <w:rFonts w:ascii="Cambria Math" w:eastAsiaTheme="minorEastAsia" w:hAnsi="Cambria Math" w:cs="Times New Roman"/>
            <w:sz w:val="24"/>
            <w:szCs w:val="24"/>
          </w:rPr>
          <m:t xml:space="preserve"> </m:t>
        </m:r>
      </m:oMath>
      <w:r w:rsidRPr="00631882">
        <w:rPr>
          <w:rFonts w:ascii="Times New Roman" w:eastAsiaTheme="minorEastAsia" w:hAnsi="Times New Roman" w:cs="Times New Roman"/>
          <w:sz w:val="24"/>
          <w:szCs w:val="24"/>
        </w:rPr>
        <w:t xml:space="preserve">. The rest follows the equivalent of the two steps from above and expands with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num>
          <m:den>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den>
        </m:f>
      </m:oMath>
      <w:r w:rsidRPr="00631882">
        <w:rPr>
          <w:rFonts w:ascii="Times New Roman" w:eastAsiaTheme="minorEastAsia" w:hAnsi="Times New Roman" w:cs="Times New Roman"/>
          <w:sz w:val="24"/>
          <w:szCs w:val="24"/>
        </w:rPr>
        <w:t xml:space="preserve"> to reach equation [4]</w:t>
      </w:r>
      <w:r w:rsidR="00015276" w:rsidRPr="00631882">
        <w:rPr>
          <w:rFonts w:ascii="Times New Roman" w:eastAsiaTheme="minorEastAsia" w:hAnsi="Times New Roman" w:cs="Times New Roman"/>
          <w:sz w:val="24"/>
          <w:szCs w:val="24"/>
        </w:rPr>
        <w:t xml:space="preserve"> (note that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oMath>
      <w:r w:rsidR="00015276" w:rsidRPr="00631882">
        <w:rPr>
          <w:rFonts w:ascii="Times New Roman" w:eastAsiaTheme="minorEastAsia" w:hAnsi="Times New Roman" w:cs="Times New Roman"/>
          <w:sz w:val="24"/>
          <w:szCs w:val="24"/>
        </w:rPr>
        <w:t xml:space="preserve"> as updating of the population does not change the distribution of the environment)</w:t>
      </w:r>
      <w:r w:rsidRPr="00631882">
        <w:rPr>
          <w:rFonts w:ascii="Times New Roman" w:eastAsiaTheme="minorEastAsia" w:hAnsi="Times New Roman" w:cs="Times New Roman"/>
          <w:sz w:val="24"/>
          <w:szCs w:val="24"/>
        </w:rPr>
        <w:t>:</w:t>
      </w:r>
    </w:p>
    <w:p w14:paraId="2E8C7B48" w14:textId="288B4F92" w:rsidR="00BD0A77" w:rsidRPr="003D69AB" w:rsidRDefault="00A851E6" w:rsidP="00BD0A77">
      <w:pPr>
        <w:spacing w:before="120" w:after="0" w:line="336" w:lineRule="auto"/>
        <w:ind w:firstLine="270"/>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e>
          </m:func>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r>
                <w:rPr>
                  <w:rFonts w:ascii="Cambria Math" w:eastAsiaTheme="minorEastAsia" w:hAnsi="Cambria Math" w:cs="Times New Roman"/>
                  <w:sz w:val="24"/>
                  <w:szCs w:val="24"/>
                </w:rPr>
                <m:t>p(g|e)</m:t>
              </m:r>
            </m:e>
          </m:nary>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sup>
                          <m:r>
                            <w:rPr>
                              <w:rFonts w:ascii="Cambria Math" w:eastAsiaTheme="minorEastAsia" w:hAnsi="Cambria Math" w:cs="Times New Roman"/>
                              <w:sz w:val="24"/>
                              <w:szCs w:val="24"/>
                            </w:rPr>
                            <m:t>p(e)</m:t>
                          </m:r>
                        </m:sup>
                      </m:sSup>
                    </m:e>
                  </m:d>
                </m:e>
              </m:func>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e>
                  <m:r>
                    <w:rPr>
                      <w:rFonts w:ascii="Cambria Math" w:eastAsiaTheme="minorEastAsia" w:hAnsi="Cambria Math" w:cs="Times New Roman"/>
                      <w:sz w:val="24"/>
                      <w:szCs w:val="24"/>
                    </w:rPr>
                    <m:t>e</m:t>
                  </m:r>
                </m:e>
              </m:d>
            </m:e>
          </m:nary>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num>
                    <m:den>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den>
                  </m:f>
                </m:e>
              </m:d>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e,g</m:t>
              </m:r>
            </m:sub>
          </m:sSub>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m:rPr>
                      <m:sty m:val="p"/>
                    </m:rP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func>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nary>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den>
                  </m:f>
                </m:e>
              </m:d>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e,g</m:t>
              </m:r>
            </m:sub>
          </m:sSub>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m:rPr>
                      <m:sty m:val="p"/>
                    </m:rP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func>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 xml:space="preserve"> main article</m:t>
          </m:r>
        </m:oMath>
      </m:oMathPara>
    </w:p>
    <w:p w14:paraId="5747EDD4" w14:textId="1F6DC19B" w:rsidR="00A70B05" w:rsidRDefault="003D69AB" w:rsidP="00BD0A77">
      <w:pPr>
        <w:spacing w:after="160" w:line="336" w:lineRule="auto"/>
        <w:rPr>
          <w:rFonts w:ascii="Times New Roman" w:hAnsi="Times New Roman" w:cs="Times New Roman"/>
          <w:sz w:val="24"/>
          <w:szCs w:val="24"/>
        </w:rPr>
      </w:pPr>
      <w:r>
        <w:rPr>
          <w:rFonts w:ascii="Times New Roman" w:hAnsi="Times New Roman" w:cs="Times New Roman"/>
          <w:sz w:val="24"/>
          <w:szCs w:val="24"/>
        </w:rPr>
        <w:t>Note that the same derivation can also be executed by taking the expected value over the future updated population distribution in equation [S1]. In this case, equation [S1] would become:</w:t>
      </w:r>
    </w:p>
    <w:p w14:paraId="397B908F" w14:textId="1EA08E13" w:rsidR="003D69AB" w:rsidRPr="00631882" w:rsidRDefault="00A851E6" w:rsidP="003D69AB">
      <w:pPr>
        <w:spacing w:before="120" w:after="0" w:line="336" w:lineRule="auto"/>
        <w:ind w:firstLine="270"/>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e>
          </m:func>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m:t>
              </m: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(g)*</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e>
                  </m:d>
                </m:e>
              </m:func>
            </m:e>
          </m:nary>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e>
                  </m:d>
                </m:e>
              </m:func>
            </m:e>
          </m:d>
          <m:r>
            <w:rPr>
              <w:rFonts w:ascii="Cambria Math" w:eastAsiaTheme="minorEastAsia" w:hAnsi="Cambria Math" w:cs="Times New Roman"/>
              <w:sz w:val="24"/>
              <w:szCs w:val="24"/>
            </w:rPr>
            <m:t xml:space="preserve"> </m:t>
          </m:r>
        </m:oMath>
      </m:oMathPara>
    </w:p>
    <w:p w14:paraId="575CB4B3" w14:textId="42D32F17" w:rsidR="003D69AB" w:rsidRDefault="003D69AB" w:rsidP="00BD0A77">
      <w:pPr>
        <w:spacing w:after="160" w:line="336" w:lineRule="auto"/>
        <w:rPr>
          <w:rFonts w:ascii="Times New Roman" w:hAnsi="Times New Roman" w:cs="Times New Roman"/>
          <w:sz w:val="24"/>
          <w:szCs w:val="24"/>
        </w:rPr>
      </w:pPr>
      <w:r>
        <w:rPr>
          <w:rFonts w:ascii="Times New Roman" w:hAnsi="Times New Roman" w:cs="Times New Roman"/>
          <w:sz w:val="24"/>
          <w:szCs w:val="24"/>
        </w:rPr>
        <w:t>and our decomposition would be:</w:t>
      </w:r>
    </w:p>
    <w:p w14:paraId="6D286C64" w14:textId="41836385" w:rsidR="003D69AB" w:rsidRPr="003D69AB" w:rsidRDefault="00A851E6" w:rsidP="00BD0A77">
      <w:pPr>
        <w:spacing w:after="160" w:line="336" w:lineRule="auto"/>
        <w:rPr>
          <w:rFonts w:ascii="Times New Roman" w:hAnsi="Times New Roman" w:cs="Times New Roman"/>
          <w:sz w:val="24"/>
          <w:szCs w:val="24"/>
        </w:rPr>
      </w:pPr>
      <m:oMathPara>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e>
          </m:func>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e,g</m:t>
              </m:r>
            </m:sub>
            <m:sup>
              <m:r>
                <w:rPr>
                  <w:rFonts w:ascii="Cambria Math" w:eastAsiaTheme="minorEastAsia" w:hAnsi="Cambria Math" w:cs="Times New Roman"/>
                  <w:sz w:val="24"/>
                  <w:szCs w:val="24"/>
                </w:rPr>
                <m:t>+</m:t>
              </m:r>
            </m:sup>
          </m:sSubSup>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m:rPr>
                      <m:sty m:val="p"/>
                    </m:rP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func>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e>
          </m:d>
        </m:oMath>
      </m:oMathPara>
    </w:p>
    <w:p w14:paraId="49130F45" w14:textId="4C6E8D0D" w:rsidR="0092723E" w:rsidRDefault="003D69AB" w:rsidP="00B32E59">
      <w:pPr>
        <w:spacing w:after="160" w:line="336" w:lineRule="auto"/>
        <w:rPr>
          <w:rFonts w:ascii="Times New Roman" w:eastAsiaTheme="minorEastAsia" w:hAnsi="Times New Roman" w:cs="Times New Roman"/>
          <w:sz w:val="24"/>
          <w:szCs w:val="24"/>
        </w:rPr>
      </w:pPr>
      <w:r w:rsidRPr="003D69AB">
        <w:rPr>
          <w:rFonts w:ascii="Times New Roman" w:hAnsi="Times New Roman" w:cs="Times New Roman"/>
          <w:sz w:val="24"/>
          <w:szCs w:val="24"/>
        </w:rPr>
        <w:t>This</w:t>
      </w:r>
      <w:r>
        <w:rPr>
          <w:rFonts w:ascii="Times New Roman" w:hAnsi="Times New Roman" w:cs="Times New Roman"/>
          <w:sz w:val="24"/>
          <w:szCs w:val="24"/>
        </w:rPr>
        <w:t xml:space="preserve"> equivalently valid reformulation can in some cases be preferable. For example, it naturally lends itself to </w:t>
      </w:r>
      <w:r w:rsidR="009A2F71">
        <w:rPr>
          <w:rFonts w:ascii="Times New Roman" w:hAnsi="Times New Roman" w:cs="Times New Roman"/>
          <w:sz w:val="24"/>
          <w:szCs w:val="24"/>
        </w:rPr>
        <w:t xml:space="preserve">other existing explorations of bet-hedging, and is also intuitive for interpretative reasons: for optimal bet-hedging the reverse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oMath>
      <w:r w:rsidR="009A2F71">
        <w:rPr>
          <w:rFonts w:ascii="Times New Roman" w:eastAsiaTheme="minorEastAsia" w:hAnsi="Times New Roman" w:cs="Times New Roman"/>
          <w:sz w:val="24"/>
          <w:szCs w:val="24"/>
        </w:rPr>
        <w:t xml:space="preserve"> term becomes Shannon’s mutual information, </w:t>
      </w:r>
      <m:oMath>
        <m:r>
          <w:rPr>
            <w:rFonts w:ascii="Cambria Math" w:eastAsiaTheme="minorEastAsia" w:hAnsi="Cambria Math" w:cs="Times New Roman"/>
            <w:sz w:val="24"/>
            <w:szCs w:val="24"/>
          </w:rPr>
          <m:t>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 xml:space="preserve"> ;P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r>
          <w:rPr>
            <w:rFonts w:ascii="Cambria Math" w:eastAsiaTheme="minorEastAsia" w:hAnsi="Cambria Math" w:cs="Times New Roman"/>
            <w:sz w:val="24"/>
            <w:szCs w:val="24"/>
          </w:rPr>
          <m:t>)</m:t>
        </m:r>
      </m:oMath>
      <w:r w:rsidR="009A2F71">
        <w:rPr>
          <w:rFonts w:ascii="Times New Roman" w:eastAsiaTheme="minorEastAsia" w:hAnsi="Times New Roman" w:cs="Times New Roman"/>
          <w:sz w:val="24"/>
          <w:szCs w:val="24"/>
        </w:rPr>
        <w:t xml:space="preserve">, the mutual information between the environment and the updated population (see Hilbert, 2015; 2017). </w:t>
      </w:r>
      <w:r w:rsidR="00856CA8" w:rsidRPr="00856CA8">
        <w:rPr>
          <w:rFonts w:ascii="Times New Roman" w:eastAsiaTheme="minorEastAsia" w:hAnsi="Times New Roman" w:cs="Times New Roman"/>
          <w:sz w:val="24"/>
          <w:szCs w:val="24"/>
        </w:rPr>
        <w:t xml:space="preserve">In words, and using the standard interpretation of the Kullback-Leibler divergence, if we </w:t>
      </w:r>
      <w:r w:rsidR="00856CA8">
        <w:rPr>
          <w:rFonts w:ascii="Times New Roman" w:eastAsiaTheme="minorEastAsia" w:hAnsi="Times New Roman" w:cs="Times New Roman"/>
          <w:sz w:val="24"/>
          <w:szCs w:val="24"/>
        </w:rPr>
        <w:t>look at it from</w:t>
      </w:r>
      <w:r w:rsidR="00856CA8" w:rsidRPr="00856CA8">
        <w:rPr>
          <w:rFonts w:ascii="Times New Roman" w:eastAsiaTheme="minorEastAsia" w:hAnsi="Times New Roman" w:cs="Times New Roman"/>
          <w:sz w:val="24"/>
          <w:szCs w:val="24"/>
        </w:rPr>
        <w:t xml:space="preserve"> the (average) updated population, we have to subtract the “inefficiency of encoding with the code optimized for the past generation</w:t>
      </w:r>
      <w:r w:rsidR="00856CA8">
        <w:rPr>
          <w:rFonts w:ascii="Times New Roman" w:eastAsiaTheme="minorEastAsia" w:hAnsi="Times New Roman" w:cs="Times New Roman"/>
          <w:sz w:val="24"/>
          <w:szCs w:val="24"/>
        </w:rPr>
        <w:t>”, since the actual population distribution is based on the updated future generation</w:t>
      </w:r>
      <w:r w:rsidR="00856CA8" w:rsidRPr="00856CA8">
        <w:rPr>
          <w:rFonts w:ascii="Times New Roman" w:eastAsiaTheme="minorEastAsia" w:hAnsi="Times New Roman" w:cs="Times New Roman"/>
          <w:sz w:val="24"/>
          <w:szCs w:val="24"/>
        </w:rPr>
        <w:t>.</w:t>
      </w:r>
      <w:r w:rsidR="00B32E59">
        <w:rPr>
          <w:rFonts w:ascii="Times New Roman" w:eastAsiaTheme="minorEastAsia" w:hAnsi="Times New Roman" w:cs="Times New Roman"/>
          <w:sz w:val="24"/>
          <w:szCs w:val="24"/>
        </w:rPr>
        <w:t xml:space="preserve"> </w:t>
      </w:r>
      <w:r w:rsidR="0092723E">
        <w:rPr>
          <w:rFonts w:ascii="Times New Roman" w:eastAsiaTheme="minorEastAsia" w:hAnsi="Times New Roman" w:cs="Times New Roman"/>
          <w:sz w:val="24"/>
          <w:szCs w:val="24"/>
        </w:rPr>
        <w:t>Both are complementary ways of decomposing average population fitness:</w:t>
      </w:r>
    </w:p>
    <w:p w14:paraId="7B3D94EB" w14:textId="77777777" w:rsidR="0092723E" w:rsidRPr="003D69AB" w:rsidRDefault="00A851E6" w:rsidP="0092723E">
      <w:pPr>
        <w:spacing w:after="160" w:line="336" w:lineRule="auto"/>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e,g</m:t>
              </m:r>
            </m:sub>
          </m:sSub>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m:rPr>
                      <m:sty m:val="p"/>
                    </m:rP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func>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e,g</m:t>
              </m:r>
            </m:sub>
            <m:sup>
              <m:r>
                <w:rPr>
                  <w:rFonts w:ascii="Cambria Math" w:eastAsiaTheme="minorEastAsia" w:hAnsi="Cambria Math" w:cs="Times New Roman"/>
                  <w:sz w:val="24"/>
                  <w:szCs w:val="24"/>
                </w:rPr>
                <m:t>+</m:t>
              </m:r>
            </m:sup>
          </m:sSubSup>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m:rPr>
                      <m:sty m:val="p"/>
                    </m:rP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func>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e>
          </m:d>
        </m:oMath>
      </m:oMathPara>
    </w:p>
    <w:p w14:paraId="0486E6D2" w14:textId="063BAA22" w:rsidR="0092723E" w:rsidRPr="0092723E" w:rsidRDefault="0092723E" w:rsidP="0092723E">
      <w:pPr>
        <w:spacing w:line="33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i</w:t>
      </w:r>
      <w:r w:rsidRPr="0092723E">
        <w:rPr>
          <w:rFonts w:ascii="Times New Roman" w:eastAsiaTheme="minorEastAsia" w:hAnsi="Times New Roman" w:cs="Times New Roman"/>
          <w:sz w:val="24"/>
          <w:szCs w:val="24"/>
        </w:rPr>
        <w:t xml:space="preserve">s </w:t>
      </w:r>
      <w:r w:rsidR="00977352">
        <w:rPr>
          <w:rFonts w:ascii="Times New Roman" w:eastAsiaTheme="minorEastAsia" w:hAnsi="Times New Roman" w:cs="Times New Roman"/>
          <w:sz w:val="24"/>
          <w:szCs w:val="24"/>
        </w:rPr>
        <w:t>leads back</w:t>
      </w:r>
      <w:r w:rsidRPr="0092723E">
        <w:rPr>
          <w:rFonts w:ascii="Times New Roman" w:eastAsiaTheme="minorEastAsia" w:hAnsi="Times New Roman" w:cs="Times New Roman"/>
          <w:sz w:val="24"/>
          <w:szCs w:val="24"/>
        </w:rPr>
        <w:t xml:space="preserve"> to the important results of Frank </w:t>
      </w:r>
      <w:r>
        <w:rPr>
          <w:rFonts w:ascii="Times New Roman" w:eastAsiaTheme="minorEastAsia" w:hAnsi="Times New Roman" w:cs="Times New Roman"/>
          <w:sz w:val="24"/>
          <w:szCs w:val="24"/>
        </w:rPr>
        <w:t>(2012) about</w:t>
      </w:r>
      <w:r w:rsidRPr="0092723E">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P</m:t>
            </m:r>
            <m:d>
              <m:dPr>
                <m:begChr m:val="‖"/>
                <m:endChr m:val=""/>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P</m:t>
                    </m:r>
                  </m:e>
                  <m:sup>
                    <m:r>
                      <m:rPr>
                        <m:sty m:val="p"/>
                      </m:rPr>
                      <w:rPr>
                        <w:rFonts w:ascii="Cambria Math" w:eastAsiaTheme="minorEastAsia" w:hAnsi="Cambria Math" w:cs="Times New Roman"/>
                        <w:sz w:val="24"/>
                        <w:szCs w:val="24"/>
                      </w:rPr>
                      <m:t>+</m:t>
                    </m:r>
                  </m:sup>
                </m:sSup>
              </m:e>
            </m:d>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sz w:val="24"/>
                <w:szCs w:val="24"/>
              </w:rPr>
            </m:ctrlPr>
          </m:dPr>
          <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P</m:t>
                </m:r>
              </m:e>
              <m:sup>
                <m:r>
                  <m:rPr>
                    <m:sty m:val="p"/>
                  </m:rPr>
                  <w:rPr>
                    <w:rFonts w:ascii="Cambria Math" w:eastAsiaTheme="minorEastAsia" w:hAnsi="Cambria Math" w:cs="Times New Roman"/>
                    <w:sz w:val="24"/>
                    <w:szCs w:val="24"/>
                  </w:rPr>
                  <m:t>+</m:t>
                </m:r>
              </m:sup>
            </m:sSup>
            <m:d>
              <m:dPr>
                <m:begChr m:val="‖"/>
                <m:endChr m:val=""/>
                <m:ctrlPr>
                  <w:rPr>
                    <w:rFonts w:ascii="Cambria Math" w:eastAsiaTheme="minorEastAsia" w:hAnsi="Cambria Math" w:cs="Times New Roman"/>
                    <w:sz w:val="24"/>
                    <w:szCs w:val="24"/>
                  </w:rPr>
                </m:ctrlPr>
              </m:dPr>
              <m:e>
                <m:r>
                  <w:rPr>
                    <w:rFonts w:ascii="Cambria Math" w:eastAsiaTheme="minorEastAsia" w:hAnsi="Cambria Math" w:cs="Times New Roman"/>
                    <w:sz w:val="24"/>
                    <w:szCs w:val="24"/>
                  </w:rPr>
                  <m:t>P</m:t>
                </m:r>
              </m:e>
            </m:d>
          </m:e>
        </m:d>
      </m:oMath>
      <w:r>
        <w:rPr>
          <w:rFonts w:ascii="Times New Roman" w:eastAsiaTheme="minorEastAsia" w:hAnsi="Times New Roman" w:cs="Times New Roman"/>
          <w:sz w:val="24"/>
          <w:szCs w:val="24"/>
        </w:rPr>
        <w:t>.</w:t>
      </w:r>
    </w:p>
    <w:p w14:paraId="3861913D" w14:textId="77777777" w:rsidR="003D69AB" w:rsidRPr="003D69AB" w:rsidRDefault="003D69AB" w:rsidP="00BD0A77">
      <w:pPr>
        <w:spacing w:after="160" w:line="336" w:lineRule="auto"/>
        <w:rPr>
          <w:rFonts w:ascii="Times New Roman" w:hAnsi="Times New Roman" w:cs="Times New Roman"/>
          <w:sz w:val="24"/>
          <w:szCs w:val="24"/>
        </w:rPr>
      </w:pPr>
    </w:p>
    <w:p w14:paraId="37DA9AE7" w14:textId="62FDB4DC" w:rsidR="000A243C" w:rsidRPr="00631882" w:rsidRDefault="00BD0A77" w:rsidP="000A243C">
      <w:pPr>
        <w:pStyle w:val="Heading2"/>
        <w:spacing w:before="120" w:line="336" w:lineRule="auto"/>
        <w:ind w:firstLine="270"/>
        <w:jc w:val="both"/>
        <w:rPr>
          <w:rFonts w:ascii="Times New Roman" w:hAnsi="Times New Roman" w:cs="Times New Roman"/>
          <w:sz w:val="28"/>
          <w:szCs w:val="24"/>
        </w:rPr>
      </w:pPr>
      <w:bookmarkStart w:id="4" w:name="_Toc483224303"/>
      <w:r w:rsidRPr="00631882">
        <w:rPr>
          <w:rFonts w:ascii="Times New Roman" w:hAnsi="Times New Roman" w:cs="Times New Roman"/>
          <w:sz w:val="28"/>
          <w:szCs w:val="24"/>
        </w:rPr>
        <w:t>S</w:t>
      </w:r>
      <w:r w:rsidR="00475331">
        <w:rPr>
          <w:rFonts w:ascii="Times New Roman" w:hAnsi="Times New Roman" w:cs="Times New Roman"/>
          <w:sz w:val="28"/>
          <w:szCs w:val="24"/>
        </w:rPr>
        <w:t>3</w:t>
      </w:r>
      <w:r w:rsidR="000A243C" w:rsidRPr="00631882">
        <w:rPr>
          <w:rFonts w:ascii="Times New Roman" w:hAnsi="Times New Roman" w:cs="Times New Roman"/>
          <w:sz w:val="28"/>
          <w:szCs w:val="24"/>
        </w:rPr>
        <w:t xml:space="preserve">. </w:t>
      </w:r>
      <w:r w:rsidR="000F7345" w:rsidRPr="00631882">
        <w:rPr>
          <w:rFonts w:ascii="Times New Roman" w:hAnsi="Times New Roman" w:cs="Times New Roman"/>
          <w:sz w:val="28"/>
          <w:szCs w:val="24"/>
        </w:rPr>
        <w:t>Proofs</w:t>
      </w:r>
      <w:bookmarkEnd w:id="4"/>
    </w:p>
    <w:p w14:paraId="0399D5D4" w14:textId="073BBD9E" w:rsidR="000F7345" w:rsidRPr="00631882" w:rsidRDefault="00BD0A77" w:rsidP="000F7345">
      <w:pPr>
        <w:pStyle w:val="Heading3"/>
        <w:rPr>
          <w:rFonts w:ascii="Times New Roman" w:eastAsiaTheme="minorEastAsia" w:hAnsi="Times New Roman"/>
          <w:sz w:val="24"/>
          <w:szCs w:val="24"/>
        </w:rPr>
      </w:pPr>
      <w:bookmarkStart w:id="5" w:name="_Toc483224304"/>
      <w:r w:rsidRPr="00631882">
        <w:rPr>
          <w:rFonts w:ascii="Times New Roman" w:eastAsiaTheme="minorEastAsia" w:hAnsi="Times New Roman"/>
          <w:sz w:val="24"/>
          <w:szCs w:val="24"/>
        </w:rPr>
        <w:t>S</w:t>
      </w:r>
      <w:r w:rsidR="00475331">
        <w:rPr>
          <w:rFonts w:ascii="Times New Roman" w:eastAsiaTheme="minorEastAsia" w:hAnsi="Times New Roman"/>
          <w:sz w:val="24"/>
          <w:szCs w:val="24"/>
        </w:rPr>
        <w:t>3</w:t>
      </w:r>
      <w:r w:rsidR="000F7345" w:rsidRPr="00631882">
        <w:rPr>
          <w:rFonts w:ascii="Times New Roman" w:eastAsiaTheme="minorEastAsia" w:hAnsi="Times New Roman"/>
          <w:sz w:val="24"/>
          <w:szCs w:val="24"/>
        </w:rPr>
        <w:t>.</w:t>
      </w:r>
      <w:r w:rsidR="00A70B05">
        <w:rPr>
          <w:rFonts w:ascii="Times New Roman" w:eastAsiaTheme="minorEastAsia" w:hAnsi="Times New Roman"/>
          <w:sz w:val="24"/>
          <w:szCs w:val="24"/>
        </w:rPr>
        <w:t>1</w:t>
      </w:r>
      <w:r w:rsidR="000F7345" w:rsidRPr="00631882">
        <w:rPr>
          <w:rFonts w:ascii="Times New Roman" w:eastAsiaTheme="minorEastAsia" w:hAnsi="Times New Roman"/>
          <w:sz w:val="24"/>
          <w:szCs w:val="24"/>
        </w:rPr>
        <w:t xml:space="preserve"> </w:t>
      </w:r>
      <w:r w:rsidR="00D7471A">
        <w:rPr>
          <w:rFonts w:ascii="Times New Roman" w:eastAsiaTheme="minorEastAsia" w:hAnsi="Times New Roman"/>
          <w:sz w:val="24"/>
          <w:szCs w:val="24"/>
        </w:rPr>
        <w:t>C</w:t>
      </w:r>
      <w:r w:rsidR="004B6E53" w:rsidRPr="00631882">
        <w:rPr>
          <w:rFonts w:ascii="Times New Roman" w:eastAsiaTheme="minorEastAsia" w:hAnsi="Times New Roman"/>
          <w:sz w:val="24"/>
          <w:szCs w:val="24"/>
        </w:rPr>
        <w:t>omplementary</w:t>
      </w:r>
      <w:r w:rsidR="000F7345" w:rsidRPr="00631882">
        <w:rPr>
          <w:rFonts w:ascii="Times New Roman" w:eastAsiaTheme="minorEastAsia" w:hAnsi="Times New Roman"/>
          <w:sz w:val="24"/>
          <w:szCs w:val="24"/>
        </w:rPr>
        <w:t xml:space="preserve"> variety</w:t>
      </w:r>
      <w:r w:rsidR="008C67EC">
        <w:rPr>
          <w:rFonts w:ascii="Times New Roman" w:eastAsiaTheme="minorEastAsia" w:hAnsi="Times New Roman"/>
          <w:sz w:val="24"/>
          <w:szCs w:val="24"/>
        </w:rPr>
        <w:t xml:space="preserve"> in terms of covariance</w:t>
      </w:r>
      <w:bookmarkEnd w:id="5"/>
    </w:p>
    <w:p w14:paraId="4CCF8D9E" w14:textId="57E2B906" w:rsidR="00B627DC" w:rsidRPr="00631882" w:rsidRDefault="00BB70F1" w:rsidP="0051163E">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We start </w:t>
      </w:r>
      <w:r w:rsidR="00B627DC" w:rsidRPr="00631882">
        <w:rPr>
          <w:rFonts w:ascii="Times New Roman" w:eastAsiaTheme="minorEastAsia" w:hAnsi="Times New Roman" w:cs="Times New Roman"/>
          <w:sz w:val="24"/>
          <w:szCs w:val="24"/>
        </w:rPr>
        <w:t>with</w:t>
      </w:r>
      <w:r w:rsidRPr="00631882">
        <w:rPr>
          <w:rFonts w:ascii="Times New Roman" w:eastAsiaTheme="minorEastAsia" w:hAnsi="Times New Roman" w:cs="Times New Roman"/>
          <w:sz w:val="24"/>
          <w:szCs w:val="24"/>
        </w:rPr>
        <w:t xml:space="preserve"> </w:t>
      </w:r>
      <w:r w:rsidR="00B627DC" w:rsidRPr="00631882">
        <w:rPr>
          <w:rFonts w:ascii="Times New Roman" w:eastAsiaTheme="minorEastAsia" w:hAnsi="Times New Roman" w:cs="Times New Roman"/>
          <w:sz w:val="24"/>
          <w:szCs w:val="24"/>
        </w:rPr>
        <w:t>the</w:t>
      </w:r>
      <w:r w:rsidRPr="00631882">
        <w:rPr>
          <w:rFonts w:ascii="Times New Roman" w:eastAsiaTheme="minorEastAsia" w:hAnsi="Times New Roman" w:cs="Times New Roman"/>
          <w:sz w:val="24"/>
          <w:szCs w:val="24"/>
        </w:rPr>
        <w:t xml:space="preserve"> equivalence relation that </w:t>
      </w:r>
      <w:r w:rsidR="00B627DC" w:rsidRPr="00631882">
        <w:rPr>
          <w:rFonts w:ascii="Times New Roman" w:eastAsiaTheme="minorEastAsia" w:hAnsi="Times New Roman" w:cs="Times New Roman"/>
          <w:sz w:val="24"/>
          <w:szCs w:val="24"/>
        </w:rPr>
        <w:t>underlines equation [</w:t>
      </w:r>
      <w:r w:rsidR="00A70B05">
        <w:rPr>
          <w:rFonts w:ascii="Times New Roman" w:eastAsiaTheme="minorEastAsia" w:hAnsi="Times New Roman" w:cs="Times New Roman"/>
          <w:sz w:val="24"/>
          <w:szCs w:val="24"/>
        </w:rPr>
        <w:t>5</w:t>
      </w:r>
      <w:r w:rsidR="00B627DC" w:rsidRPr="00631882">
        <w:rPr>
          <w:rFonts w:ascii="Times New Roman" w:eastAsiaTheme="minorEastAsia" w:hAnsi="Times New Roman" w:cs="Times New Roman"/>
          <w:sz w:val="24"/>
          <w:szCs w:val="24"/>
        </w:rPr>
        <w:t>] from the main article:</w:t>
      </w:r>
    </w:p>
    <w:p w14:paraId="1EB06A23" w14:textId="10CE5C45" w:rsidR="00B627DC" w:rsidRPr="00631882" w:rsidRDefault="00A851E6" w:rsidP="0051163E">
      <w:pPr>
        <w:spacing w:before="120" w:after="0" w:line="336" w:lineRule="auto"/>
        <w:ind w:firstLine="270"/>
        <w:jc w:val="both"/>
        <w:rPr>
          <w:rFonts w:ascii="Times New Roman" w:eastAsiaTheme="minorEastAsia" w:hAnsi="Times New Roman" w:cs="Times New Roman"/>
          <w:sz w:val="24"/>
          <w:szCs w:val="24"/>
        </w:rPr>
      </w:pPr>
      <m:oMathPara>
        <m:oMath>
          <m:limUpp>
            <m:limUppPr>
              <m:ctrlPr>
                <w:rPr>
                  <w:rFonts w:ascii="Cambria Math" w:eastAsiaTheme="minorEastAsia" w:hAnsi="Cambria Math" w:cs="Times New Roman"/>
                  <w:sz w:val="24"/>
                  <w:szCs w:val="24"/>
                </w:rPr>
              </m:ctrlPr>
            </m:limUppPr>
            <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0→T</m:t>
                  </m:r>
                </m:sup>
              </m:sSup>
            </m:e>
            <m:lim>
              <m:r>
                <w:rPr>
                  <w:rFonts w:ascii="Cambria Math" w:eastAsiaTheme="minorEastAsia" w:hAnsi="Cambria Math" w:cs="Times New Roman"/>
                  <w:sz w:val="24"/>
                  <w:szCs w:val="24"/>
                </w:rPr>
                <m:t>g</m:t>
              </m:r>
            </m:lim>
          </m:limUp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m:t>
                          </m:r>
                        </m:sub>
                      </m:sSub>
                    </m:sup>
                  </m:sSup>
                </m:e>
              </m:nary>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e>
                  </m:d>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m:t>
                      </m:r>
                    </m:sub>
                  </m:sSub>
                </m:sup>
              </m:sSup>
            </m:e>
          </m:nary>
          <m:r>
            <w:rPr>
              <w:rFonts w:ascii="Cambria Math" w:eastAsiaTheme="minorEastAsia" w:hAnsi="Cambria Math" w:cs="Times New Roman"/>
              <w:sz w:val="24"/>
              <w:szCs w:val="24"/>
            </w:rPr>
            <m:t xml:space="preserve">        [S2]</m:t>
          </m:r>
        </m:oMath>
      </m:oMathPara>
    </w:p>
    <w:p w14:paraId="15FC455F" w14:textId="493573C7" w:rsidR="00395060" w:rsidRDefault="00B627DC" w:rsidP="0051163E">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The left hand side </w:t>
      </w:r>
      <w:r w:rsidR="009D38D7" w:rsidRPr="00631882">
        <w:rPr>
          <w:rFonts w:ascii="Times New Roman" w:eastAsiaTheme="minorEastAsia" w:hAnsi="Times New Roman" w:cs="Times New Roman"/>
          <w:sz w:val="24"/>
          <w:szCs w:val="24"/>
        </w:rPr>
        <w:t xml:space="preserve">decomposes total population fitness </w:t>
      </w:r>
      <w:r w:rsidR="0095445C" w:rsidRPr="00631882">
        <w:rPr>
          <w:rFonts w:ascii="Times New Roman" w:eastAsiaTheme="minorEastAsia" w:hAnsi="Times New Roman" w:cs="Times New Roman"/>
          <w:sz w:val="24"/>
          <w:szCs w:val="24"/>
        </w:rPr>
        <w:t xml:space="preserve">from the initial period 0 to the final period T </w:t>
      </w:r>
      <w:r w:rsidR="009D38D7" w:rsidRPr="00631882">
        <w:rPr>
          <w:rFonts w:ascii="Times New Roman" w:eastAsiaTheme="minorEastAsia" w:hAnsi="Times New Roman" w:cs="Times New Roman"/>
          <w:sz w:val="24"/>
          <w:szCs w:val="24"/>
        </w:rPr>
        <w:t>as</w:t>
      </w:r>
      <w:r w:rsidRPr="00631882">
        <w:rPr>
          <w:rFonts w:ascii="Times New Roman" w:eastAsiaTheme="minorEastAsia" w:hAnsi="Times New Roman" w:cs="Times New Roman"/>
          <w:sz w:val="24"/>
          <w:szCs w:val="24"/>
        </w:rPr>
        <w:t xml:space="preserve"> the arithmetic mean of the long term fitness of each type (long term fitness </w:t>
      </w:r>
      <w:r w:rsidR="009D38D7" w:rsidRPr="00631882">
        <w:rPr>
          <w:rFonts w:ascii="Times New Roman" w:eastAsiaTheme="minorEastAsia" w:hAnsi="Times New Roman" w:cs="Times New Roman"/>
          <w:sz w:val="24"/>
          <w:szCs w:val="24"/>
        </w:rPr>
        <w:t>a</w:t>
      </w:r>
      <w:r w:rsidRPr="00631882">
        <w:rPr>
          <w:rFonts w:ascii="Times New Roman" w:eastAsiaTheme="minorEastAsia" w:hAnsi="Times New Roman" w:cs="Times New Roman"/>
          <w:sz w:val="24"/>
          <w:szCs w:val="24"/>
        </w:rPr>
        <w:t xml:space="preserve">s the product of the fitness in each period). The right hand side </w:t>
      </w:r>
      <w:r w:rsidR="009D38D7" w:rsidRPr="00631882">
        <w:rPr>
          <w:rFonts w:ascii="Times New Roman" w:eastAsiaTheme="minorEastAsia" w:hAnsi="Times New Roman" w:cs="Times New Roman"/>
          <w:sz w:val="24"/>
          <w:szCs w:val="24"/>
        </w:rPr>
        <w:t>represents it as</w:t>
      </w:r>
      <w:r w:rsidRPr="00631882">
        <w:rPr>
          <w:rFonts w:ascii="Times New Roman" w:eastAsiaTheme="minorEastAsia" w:hAnsi="Times New Roman" w:cs="Times New Roman"/>
          <w:sz w:val="24"/>
          <w:szCs w:val="24"/>
        </w:rPr>
        <w:t xml:space="preserve"> the </w:t>
      </w:r>
      <w:r w:rsidR="009D38D7" w:rsidRPr="00631882">
        <w:rPr>
          <w:rFonts w:ascii="Times New Roman" w:eastAsiaTheme="minorEastAsia" w:hAnsi="Times New Roman" w:cs="Times New Roman"/>
          <w:sz w:val="24"/>
          <w:szCs w:val="24"/>
        </w:rPr>
        <w:t xml:space="preserve">product of </w:t>
      </w:r>
      <w:r w:rsidRPr="00631882">
        <w:rPr>
          <w:rFonts w:ascii="Times New Roman" w:eastAsiaTheme="minorEastAsia" w:hAnsi="Times New Roman" w:cs="Times New Roman"/>
          <w:sz w:val="24"/>
          <w:szCs w:val="24"/>
        </w:rPr>
        <w:t xml:space="preserve">the population fitness in each environmental state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r>
              <w:rPr>
                <w:rFonts w:ascii="Cambria Math" w:eastAsiaTheme="minorEastAsia" w:hAnsi="Cambria Math" w:cs="Times New Roman"/>
                <w:sz w:val="24"/>
                <w:szCs w:val="24"/>
              </w:rPr>
              <m:t>=</m:t>
            </m:r>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e>
        </m:d>
      </m:oMath>
      <w:r w:rsidRPr="00631882">
        <w:rPr>
          <w:rFonts w:ascii="Times New Roman" w:eastAsiaTheme="minorEastAsia" w:hAnsi="Times New Roman" w:cs="Times New Roman"/>
          <w:sz w:val="24"/>
          <w:szCs w:val="24"/>
        </w:rPr>
        <w:t>.</w:t>
      </w:r>
      <w:r w:rsidR="009D38D7" w:rsidRPr="00631882">
        <w:rPr>
          <w:rFonts w:ascii="Times New Roman" w:eastAsiaTheme="minorEastAsia" w:hAnsi="Times New Roman" w:cs="Times New Roman"/>
          <w:sz w:val="24"/>
          <w:szCs w:val="24"/>
        </w:rPr>
        <w:t xml:space="preserve"> </w:t>
      </w:r>
      <w:r w:rsidRPr="00631882">
        <w:rPr>
          <w:rFonts w:ascii="Times New Roman" w:eastAsiaTheme="minorEastAsia" w:hAnsi="Times New Roman" w:cs="Times New Roman"/>
          <w:sz w:val="24"/>
          <w:szCs w:val="24"/>
        </w:rPr>
        <w:t xml:space="preserve"> </w:t>
      </w:r>
      <w:r w:rsidR="009D38D7" w:rsidRPr="00631882">
        <w:rPr>
          <w:rFonts w:ascii="Times New Roman" w:eastAsiaTheme="minorEastAsia" w:hAnsi="Times New Roman" w:cs="Times New Roman"/>
          <w:sz w:val="24"/>
          <w:szCs w:val="24"/>
        </w:rPr>
        <w:t>If we let natural selection do it</w:t>
      </w:r>
      <w:r w:rsidR="009919EF" w:rsidRPr="00631882">
        <w:rPr>
          <w:rFonts w:ascii="Times New Roman" w:eastAsiaTheme="minorEastAsia" w:hAnsi="Times New Roman" w:cs="Times New Roman"/>
          <w:sz w:val="24"/>
          <w:szCs w:val="24"/>
        </w:rPr>
        <w:t>s</w:t>
      </w:r>
      <w:r w:rsidR="009D38D7" w:rsidRPr="00631882">
        <w:rPr>
          <w:rFonts w:ascii="Times New Roman" w:eastAsiaTheme="minorEastAsia" w:hAnsi="Times New Roman" w:cs="Times New Roman"/>
          <w:sz w:val="24"/>
          <w:szCs w:val="24"/>
        </w:rPr>
        <w:t xml:space="preserve"> work, we start with an initial distribution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(g)</m:t>
        </m:r>
      </m:oMath>
      <w:r w:rsidR="009919EF" w:rsidRPr="00631882">
        <w:rPr>
          <w:rFonts w:ascii="Times New Roman" w:eastAsiaTheme="minorEastAsia" w:hAnsi="Times New Roman" w:cs="Times New Roman"/>
          <w:sz w:val="24"/>
          <w:szCs w:val="24"/>
        </w:rPr>
        <w:t xml:space="preserve"> and then let </w:t>
      </w:r>
      <w:r w:rsidR="00CD6F9E">
        <w:rPr>
          <w:rFonts w:ascii="Times New Roman" w:eastAsiaTheme="minorEastAsia" w:hAnsi="Times New Roman" w:cs="Times New Roman"/>
          <w:sz w:val="24"/>
          <w:szCs w:val="24"/>
        </w:rPr>
        <w:t>competitive</w:t>
      </w:r>
      <w:r w:rsidR="009919EF" w:rsidRPr="00631882">
        <w:rPr>
          <w:rFonts w:ascii="Times New Roman" w:eastAsiaTheme="minorEastAsia" w:hAnsi="Times New Roman" w:cs="Times New Roman"/>
          <w:sz w:val="24"/>
          <w:szCs w:val="24"/>
        </w:rPr>
        <w:t xml:space="preserve"> selection decide which types increase and which decrease their share</w:t>
      </w:r>
      <w:r w:rsidR="000A206A" w:rsidRPr="00631882">
        <w:rPr>
          <w:rFonts w:ascii="Times New Roman" w:eastAsiaTheme="minorEastAsia" w:hAnsi="Times New Roman" w:cs="Times New Roman"/>
          <w:sz w:val="24"/>
          <w:szCs w:val="24"/>
        </w:rPr>
        <w:t xml:space="preserve">. </w:t>
      </w:r>
      <w:r w:rsidR="00395060">
        <w:rPr>
          <w:rFonts w:ascii="Times New Roman" w:eastAsiaTheme="minorEastAsia" w:hAnsi="Times New Roman" w:cs="Times New Roman"/>
          <w:sz w:val="24"/>
          <w:szCs w:val="24"/>
        </w:rPr>
        <w:t>Therefore, p</w:t>
      </w:r>
      <w:r w:rsidR="000A206A" w:rsidRPr="00631882">
        <w:rPr>
          <w:rFonts w:ascii="Times New Roman" w:eastAsiaTheme="minorEastAsia" w:hAnsi="Times New Roman" w:cs="Times New Roman"/>
          <w:sz w:val="24"/>
          <w:szCs w:val="24"/>
        </w:rPr>
        <w:t xml:space="preserve">opulation fitness through </w:t>
      </w:r>
      <w:r w:rsidR="00CD6F9E">
        <w:rPr>
          <w:rFonts w:ascii="Times New Roman" w:eastAsiaTheme="minorEastAsia" w:hAnsi="Times New Roman" w:cs="Times New Roman"/>
          <w:sz w:val="24"/>
          <w:szCs w:val="24"/>
        </w:rPr>
        <w:t>competitive</w:t>
      </w:r>
      <w:r w:rsidR="000A206A" w:rsidRPr="00631882">
        <w:rPr>
          <w:rFonts w:ascii="Times New Roman" w:eastAsiaTheme="minorEastAsia" w:hAnsi="Times New Roman" w:cs="Times New Roman"/>
          <w:sz w:val="24"/>
          <w:szCs w:val="24"/>
        </w:rPr>
        <w:t xml:space="preserve"> selection</w:t>
      </w:r>
      <w:r w:rsidR="00395060">
        <w:rPr>
          <w:rFonts w:ascii="Times New Roman" w:eastAsiaTheme="minorEastAsia" w:hAnsi="Times New Roman" w:cs="Times New Roman"/>
          <w:sz w:val="24"/>
          <w:szCs w:val="24"/>
        </w:rPr>
        <w:t xml:space="preserve"> is</w:t>
      </w:r>
      <w:r w:rsidR="000A206A" w:rsidRPr="00631882">
        <w:rPr>
          <w:rFonts w:ascii="Times New Roman" w:eastAsiaTheme="minorEastAsia" w:hAnsi="Times New Roman" w:cs="Times New Roman"/>
          <w:sz w:val="24"/>
          <w:szCs w:val="24"/>
        </w:rPr>
        <w:t>:</w:t>
      </w:r>
      <w:r w:rsidR="009919EF" w:rsidRPr="0063188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e>
          <m:sub>
            <m:r>
              <w:rPr>
                <w:rFonts w:ascii="Cambria Math" w:eastAsiaTheme="minorEastAsia" w:hAnsi="Cambria Math" w:cs="Times New Roman"/>
                <w:sz w:val="24"/>
                <w:szCs w:val="24"/>
              </w:rPr>
              <m:t>C</m:t>
            </m:r>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m:t>
            </m: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m:t>
                            </m:r>
                          </m:sub>
                        </m:sSub>
                      </m:sup>
                    </m:sSup>
                  </m:e>
                </m:nary>
              </m:e>
            </m:d>
          </m:e>
        </m:nary>
      </m:oMath>
      <w:r w:rsidR="0093566A" w:rsidRPr="00631882">
        <w:rPr>
          <w:rFonts w:ascii="Times New Roman" w:eastAsiaTheme="minorEastAsia" w:hAnsi="Times New Roman" w:cs="Times New Roman"/>
          <w:sz w:val="24"/>
          <w:szCs w:val="24"/>
        </w:rPr>
        <w:t xml:space="preserve">.  </w:t>
      </w:r>
    </w:p>
    <w:p w14:paraId="14ED35E4" w14:textId="11B05B0F" w:rsidR="000A206A" w:rsidRPr="00631882" w:rsidRDefault="0093566A" w:rsidP="0051163E">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If we </w:t>
      </w:r>
      <w:r w:rsidRPr="00395060">
        <w:rPr>
          <w:rFonts w:ascii="Times New Roman" w:eastAsiaTheme="minorEastAsia" w:hAnsi="Times New Roman" w:cs="Times New Roman"/>
          <w:sz w:val="24"/>
          <w:szCs w:val="24"/>
        </w:rPr>
        <w:t>intervene in an uncertain environment, we do not know which environment will come up next, so the best we can do is to decide on a (hopefully pretty reasonable) population distribution and hold it constant</w:t>
      </w:r>
      <w:r w:rsidRPr="00631882">
        <w:rPr>
          <w:rFonts w:ascii="Times New Roman" w:eastAsiaTheme="minorEastAsia" w:hAnsi="Times New Roman" w:cs="Times New Roman"/>
          <w:sz w:val="24"/>
          <w:szCs w:val="24"/>
        </w:rPr>
        <w:t xml:space="preserve"> (</w:t>
      </w:r>
      <w:r w:rsidR="000A206A" w:rsidRPr="00631882">
        <w:rPr>
          <w:rFonts w:ascii="Times New Roman" w:eastAsiaTheme="minorEastAsia" w:hAnsi="Times New Roman" w:cs="Times New Roman"/>
          <w:sz w:val="24"/>
          <w:szCs w:val="24"/>
        </w:rPr>
        <w:t>with more information about the environmental distribution we can fine tune this</w:t>
      </w:r>
      <w:r w:rsidR="00395060">
        <w:rPr>
          <w:rFonts w:ascii="Times New Roman" w:eastAsiaTheme="minorEastAsia" w:hAnsi="Times New Roman" w:cs="Times New Roman"/>
          <w:sz w:val="24"/>
          <w:szCs w:val="24"/>
        </w:rPr>
        <w:t>, and look for an optimal population distribution, in the sense of bet-hedging</w:t>
      </w:r>
      <w:r w:rsidR="000A206A" w:rsidRPr="00631882">
        <w:rPr>
          <w:rFonts w:ascii="Times New Roman" w:eastAsiaTheme="minorEastAsia" w:hAnsi="Times New Roman" w:cs="Times New Roman"/>
          <w:sz w:val="24"/>
          <w:szCs w:val="24"/>
        </w:rPr>
        <w:t>,</w:t>
      </w:r>
      <w:r w:rsidRPr="00631882">
        <w:rPr>
          <w:rFonts w:ascii="Times New Roman" w:eastAsiaTheme="minorEastAsia" w:hAnsi="Times New Roman" w:cs="Times New Roman"/>
          <w:sz w:val="24"/>
          <w:szCs w:val="24"/>
        </w:rPr>
        <w:t xml:space="preserve"> see Supporting Information S</w:t>
      </w:r>
      <w:r w:rsidR="00395060">
        <w:rPr>
          <w:rFonts w:ascii="Times New Roman" w:eastAsiaTheme="minorEastAsia" w:hAnsi="Times New Roman" w:cs="Times New Roman"/>
          <w:sz w:val="24"/>
          <w:szCs w:val="24"/>
        </w:rPr>
        <w:t>4</w:t>
      </w:r>
      <w:r w:rsidRPr="00631882">
        <w:rPr>
          <w:rFonts w:ascii="Times New Roman" w:eastAsiaTheme="minorEastAsia" w:hAnsi="Times New Roman" w:cs="Times New Roman"/>
          <w:sz w:val="24"/>
          <w:szCs w:val="24"/>
        </w:rPr>
        <w:t xml:space="preserve">). </w:t>
      </w:r>
      <w:r w:rsidR="000A206A" w:rsidRPr="00631882">
        <w:rPr>
          <w:rFonts w:ascii="Times New Roman" w:eastAsiaTheme="minorEastAsia" w:hAnsi="Times New Roman" w:cs="Times New Roman"/>
          <w:sz w:val="24"/>
          <w:szCs w:val="24"/>
        </w:rPr>
        <w:t xml:space="preserve">This means that </w:t>
      </w:r>
      <w:r w:rsidR="00395060">
        <w:rPr>
          <w:rFonts w:ascii="Times New Roman" w:eastAsiaTheme="minorEastAsia" w:hAnsi="Times New Roman" w:cs="Times New Roman"/>
          <w:sz w:val="24"/>
          <w:szCs w:val="24"/>
        </w:rPr>
        <w:t>at</w:t>
      </w:r>
      <w:r w:rsidR="000A206A" w:rsidRPr="00631882">
        <w:rPr>
          <w:rFonts w:ascii="Times New Roman" w:eastAsiaTheme="minorEastAsia" w:hAnsi="Times New Roman" w:cs="Times New Roman"/>
          <w:sz w:val="24"/>
          <w:szCs w:val="24"/>
        </w:rPr>
        <w:t xml:space="preserve"> each discrete period of reproduction we return to the same stable population distribution. This means that the population before updating in any environmental state looks the same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=constant for all e</m:t>
        </m:r>
      </m:oMath>
      <w:r w:rsidR="000A206A" w:rsidRPr="00631882">
        <w:rPr>
          <w:rFonts w:ascii="Times New Roman" w:eastAsiaTheme="minorEastAsia" w:hAnsi="Times New Roman" w:cs="Times New Roman"/>
          <w:sz w:val="24"/>
          <w:szCs w:val="24"/>
        </w:rPr>
        <w:t xml:space="preserve">). Biology often does this by maintaining a stochastic phenotype switch on the genetic level, while in social evolution a portfolio manager might constantly intervene to keep a diversified portfolio. </w:t>
      </w:r>
      <w:r w:rsidR="00A851E6">
        <w:rPr>
          <w:rFonts w:ascii="Times New Roman" w:eastAsiaTheme="minorEastAsia" w:hAnsi="Times New Roman" w:cs="Times New Roman"/>
          <w:sz w:val="24"/>
          <w:szCs w:val="24"/>
        </w:rPr>
        <w:t xml:space="preserve">There is an ongoing cooperation, manifested through constant resource redistribution that benefits the total. </w:t>
      </w:r>
      <w:r w:rsidR="000A206A" w:rsidRPr="00631882">
        <w:rPr>
          <w:rFonts w:ascii="Times New Roman" w:eastAsiaTheme="minorEastAsia" w:hAnsi="Times New Roman" w:cs="Times New Roman"/>
          <w:sz w:val="24"/>
          <w:szCs w:val="24"/>
        </w:rPr>
        <w:t xml:space="preserve">The resulting long-term fitness is the weighted product of the population fitness in each environmental state. Population fitness through strategic </w:t>
      </w:r>
      <w:r w:rsidR="00A851E6">
        <w:rPr>
          <w:rFonts w:ascii="Times New Roman" w:eastAsiaTheme="minorEastAsia" w:hAnsi="Times New Roman" w:cs="Times New Roman"/>
          <w:sz w:val="24"/>
          <w:szCs w:val="24"/>
        </w:rPr>
        <w:t>cooperation</w:t>
      </w:r>
      <w:r w:rsidR="000A206A" w:rsidRPr="0063188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e>
          <m:sub>
            <m:r>
              <w:rPr>
                <w:rFonts w:ascii="Cambria Math" w:eastAsiaTheme="minorEastAsia" w:hAnsi="Cambria Math" w:cs="Times New Roman"/>
                <w:sz w:val="24"/>
                <w:szCs w:val="24"/>
              </w:rPr>
              <m:t>S</m:t>
            </m:r>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e>
                </m:d>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m:t>
                    </m:r>
                  </m:sub>
                </m:sSub>
              </m:sup>
            </m:sSup>
          </m:e>
        </m:nary>
      </m:oMath>
      <w:r w:rsidR="000A206A" w:rsidRPr="00631882">
        <w:rPr>
          <w:rFonts w:ascii="Times New Roman" w:eastAsiaTheme="minorEastAsia" w:hAnsi="Times New Roman" w:cs="Times New Roman"/>
          <w:sz w:val="24"/>
          <w:szCs w:val="24"/>
        </w:rPr>
        <w:t xml:space="preserve">. </w:t>
      </w:r>
    </w:p>
    <w:p w14:paraId="70E494EE" w14:textId="76302268" w:rsidR="00B627DC" w:rsidRPr="00631882" w:rsidRDefault="000A206A" w:rsidP="0051163E">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lastRenderedPageBreak/>
        <w:t>For our comparative purposes</w:t>
      </w:r>
      <w:r w:rsidR="00395060">
        <w:rPr>
          <w:rFonts w:ascii="Times New Roman" w:eastAsiaTheme="minorEastAsia" w:hAnsi="Times New Roman" w:cs="Times New Roman"/>
          <w:sz w:val="24"/>
          <w:szCs w:val="24"/>
        </w:rPr>
        <w:t>,</w:t>
      </w:r>
      <w:r w:rsidRPr="00631882">
        <w:rPr>
          <w:rFonts w:ascii="Times New Roman" w:eastAsiaTheme="minorEastAsia" w:hAnsi="Times New Roman" w:cs="Times New Roman"/>
          <w:sz w:val="24"/>
          <w:szCs w:val="24"/>
        </w:rPr>
        <w:t xml:space="preserve"> we set the initial population distribution for the case of natural selection equal to the population distribution before average updating for the case of strategic intervention</w:t>
      </w:r>
      <w:r w:rsidR="00BD0A77" w:rsidRPr="00631882">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 xml:space="preserve"> for all e</m:t>
        </m:r>
      </m:oMath>
      <w:r w:rsidR="00BD0A77" w:rsidRPr="00631882">
        <w:rPr>
          <w:rFonts w:ascii="Times New Roman" w:eastAsiaTheme="minorEastAsia" w:hAnsi="Times New Roman" w:cs="Times New Roman"/>
          <w:sz w:val="24"/>
          <w:szCs w:val="24"/>
        </w:rPr>
        <w:t>.</w:t>
      </w:r>
      <w:r w:rsidRPr="00631882">
        <w:rPr>
          <w:rFonts w:ascii="Times New Roman" w:eastAsiaTheme="minorEastAsia" w:hAnsi="Times New Roman" w:cs="Times New Roman"/>
          <w:sz w:val="24"/>
          <w:szCs w:val="24"/>
        </w:rPr>
        <w:t xml:space="preserve"> </w:t>
      </w:r>
      <w:r w:rsidR="00BD0A77" w:rsidRPr="00631882">
        <w:rPr>
          <w:rFonts w:ascii="Times New Roman" w:eastAsiaTheme="minorEastAsia" w:hAnsi="Times New Roman" w:cs="Times New Roman"/>
          <w:sz w:val="24"/>
          <w:szCs w:val="24"/>
        </w:rPr>
        <w:t xml:space="preserve">This makes it straightforward to compare both cases directly with each other. </w:t>
      </w:r>
      <w:r w:rsidRPr="00631882">
        <w:rPr>
          <w:rFonts w:ascii="Times New Roman" w:eastAsiaTheme="minorEastAsia" w:hAnsi="Times New Roman" w:cs="Times New Roman"/>
          <w:sz w:val="24"/>
          <w:szCs w:val="24"/>
        </w:rPr>
        <w:t xml:space="preserve"> </w:t>
      </w:r>
    </w:p>
    <w:p w14:paraId="6D3DD9D0" w14:textId="203A4C0A" w:rsidR="00BD0A77" w:rsidRPr="00631882" w:rsidRDefault="00BD0A77" w:rsidP="0051163E">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We will now show the covariance relation of equation [</w:t>
      </w:r>
      <w:r w:rsidR="00395060">
        <w:rPr>
          <w:rFonts w:ascii="Times New Roman" w:eastAsiaTheme="minorEastAsia" w:hAnsi="Times New Roman" w:cs="Times New Roman"/>
          <w:sz w:val="24"/>
          <w:szCs w:val="24"/>
        </w:rPr>
        <w:t>2</w:t>
      </w:r>
      <w:r w:rsidRPr="00631882">
        <w:rPr>
          <w:rFonts w:ascii="Times New Roman" w:eastAsiaTheme="minorEastAsia" w:hAnsi="Times New Roman" w:cs="Times New Roman"/>
          <w:sz w:val="24"/>
          <w:szCs w:val="24"/>
        </w:rPr>
        <w:t>] from the main article. This can be shown for the special case in which we have only two environmental states (a covariance is designed to distinguish between two dimensions), while each of them appears the same number of times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m:t>
            </m:r>
          </m:sub>
        </m:sSub>
        <m:r>
          <w:rPr>
            <w:rFonts w:ascii="Cambria Math" w:eastAsiaTheme="minorEastAsia" w:hAnsi="Cambria Math" w:cs="Times New Roman"/>
            <w:sz w:val="24"/>
            <w:szCs w:val="24"/>
          </w:rPr>
          <m:t>)</m:t>
        </m:r>
      </m:oMath>
      <w:r w:rsidRPr="00631882">
        <w:rPr>
          <w:rFonts w:ascii="Times New Roman" w:eastAsiaTheme="minorEastAsia" w:hAnsi="Times New Roman" w:cs="Times New Roman"/>
          <w:sz w:val="24"/>
          <w:szCs w:val="24"/>
        </w:rPr>
        <w:t>:</w:t>
      </w:r>
    </w:p>
    <w:p w14:paraId="27C38C06" w14:textId="0F193BD0" w:rsidR="00BD0A77" w:rsidRPr="00631882" w:rsidRDefault="00A851E6" w:rsidP="0051163E">
      <w:pPr>
        <w:spacing w:before="120" w:after="0" w:line="336" w:lineRule="auto"/>
        <w:ind w:firstLine="27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e>
            <m:sub>
              <m:r>
                <w:rPr>
                  <w:rFonts w:ascii="Cambria Math" w:eastAsiaTheme="minorEastAsia" w:hAnsi="Cambria Math" w:cs="Times New Roman"/>
                  <w:sz w:val="24"/>
                  <w:szCs w:val="24"/>
                </w:rPr>
                <m:t>C</m:t>
              </m:r>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g</m:t>
                  </m:r>
                </m:lim>
              </m:limUpp>
            </m:e>
            <m:sub>
              <m:r>
                <w:rPr>
                  <w:rFonts w:ascii="Cambria Math" w:eastAsiaTheme="minorEastAsia" w:hAnsi="Cambria Math" w:cs="Times New Roman"/>
                  <w:sz w:val="24"/>
                  <w:szCs w:val="24"/>
                </w:rPr>
                <m:t>S</m:t>
              </m:r>
              <m:r>
                <w:rPr>
                  <w:rFonts w:ascii="Cambria Math" w:eastAsiaTheme="minorEastAsia" w:hAnsi="Cambria Math" w:cs="Times New Roman"/>
                  <w:sz w:val="24"/>
                  <w:szCs w:val="24"/>
                </w:rPr>
                <m:t>C</m:t>
              </m:r>
            </m:sub>
          </m:sSub>
        </m:oMath>
      </m:oMathPara>
    </w:p>
    <w:p w14:paraId="78D9FA3E" w14:textId="50C143AF" w:rsidR="00BD0A77" w:rsidRPr="00631882" w:rsidRDefault="00A851E6" w:rsidP="00BA261D">
      <w:pPr>
        <w:spacing w:before="120" w:after="0" w:line="336" w:lineRule="auto"/>
        <w:ind w:firstLine="274"/>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g,e=1</m:t>
                      </m:r>
                    </m:e>
                  </m:d>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e=1</m:t>
                      </m:r>
                    </m:sub>
                  </m:sSub>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g,e=2</m:t>
                      </m:r>
                    </m:e>
                  </m:d>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e=2</m:t>
                      </m:r>
                    </m:sub>
                  </m:sSub>
                </m:sup>
              </m:sSup>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r>
                            <w:rPr>
                              <w:rFonts w:ascii="Cambria Math" w:eastAsiaTheme="minorEastAsia" w:hAnsi="Cambria Math" w:cs="Times New Roman"/>
                              <w:spacing w:val="-724"/>
                              <w:sz w:val="24"/>
                              <w:szCs w:val="24"/>
                              <w14:cntxtAlts/>
                            </w:rPr>
                            <m:t>=</m:t>
                          </m:r>
                          <m:r>
                            <w:rPr>
                              <w:rFonts w:ascii="Cambria Math" w:eastAsiaTheme="minorEastAsia" w:hAnsi="Cambria Math" w:cs="Times New Roman"/>
                              <w:sz w:val="24"/>
                              <w:szCs w:val="24"/>
                            </w:rPr>
                            <m:t>1</m:t>
                          </m:r>
                        </m:e>
                      </m:d>
                    </m:e>
                  </m:d>
                </m:e>
              </m:d>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e=1</m:t>
                  </m:r>
                </m:sub>
              </m:sSub>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r>
                            <w:rPr>
                              <w:rFonts w:ascii="Cambria Math" w:eastAsiaTheme="minorEastAsia" w:hAnsi="Cambria Math" w:cs="Times New Roman"/>
                              <w:spacing w:val="-724"/>
                              <w:sz w:val="24"/>
                              <w:szCs w:val="24"/>
                              <w14:cntxtAlts/>
                            </w:rPr>
                            <m:t>=</m:t>
                          </m:r>
                          <m:r>
                            <w:rPr>
                              <w:rFonts w:ascii="Cambria Math" w:eastAsiaTheme="minorEastAsia" w:hAnsi="Cambria Math" w:cs="Times New Roman"/>
                              <w:sz w:val="24"/>
                              <w:szCs w:val="24"/>
                            </w:rPr>
                            <m:t>2</m:t>
                          </m:r>
                        </m:e>
                      </m:d>
                    </m:e>
                  </m:d>
                </m:e>
              </m:d>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e=2</m:t>
                  </m:r>
                </m:sub>
              </m:sSub>
            </m:sup>
          </m:sSup>
          <m:r>
            <w:rPr>
              <w:rFonts w:ascii="Cambria Math" w:eastAsiaTheme="minorEastAsia" w:hAnsi="Cambria Math" w:cs="Times New Roman"/>
              <w:sz w:val="24"/>
              <w:szCs w:val="24"/>
            </w:rPr>
            <m:t xml:space="preserve">     [S3]</m:t>
          </m:r>
        </m:oMath>
      </m:oMathPara>
    </w:p>
    <w:p w14:paraId="7668FE16" w14:textId="1D72B1AE" w:rsidR="006937D3" w:rsidRPr="00631882" w:rsidRDefault="00A851E6" w:rsidP="006937D3">
      <w:pPr>
        <w:spacing w:before="120" w:after="0" w:line="336" w:lineRule="auto"/>
        <w:ind w:firstLine="274"/>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g,e=1</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g,e=2</m:t>
                          </m:r>
                        </m:e>
                      </m:d>
                    </m:e>
                  </m:d>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m:t>
                      </m:r>
                    </m:sub>
                  </m:sSub>
                </m:sup>
              </m:sSup>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r>
                            <w:rPr>
                              <w:rFonts w:ascii="Cambria Math" w:eastAsiaTheme="minorEastAsia" w:hAnsi="Cambria Math" w:cs="Times New Roman"/>
                              <w:spacing w:val="-724"/>
                              <w:sz w:val="24"/>
                              <w:szCs w:val="24"/>
                              <w14:cntxtAlts/>
                            </w:rPr>
                            <m:t>=</m:t>
                          </m:r>
                          <m:r>
                            <w:rPr>
                              <w:rFonts w:ascii="Cambria Math" w:eastAsiaTheme="minorEastAsia" w:hAnsi="Cambria Math" w:cs="Times New Roman"/>
                              <w:sz w:val="24"/>
                              <w:szCs w:val="24"/>
                            </w:rPr>
                            <m:t>1</m:t>
                          </m:r>
                        </m:e>
                      </m:d>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r>
                            <w:rPr>
                              <w:rFonts w:ascii="Cambria Math" w:eastAsiaTheme="minorEastAsia" w:hAnsi="Cambria Math" w:cs="Times New Roman"/>
                              <w:spacing w:val="-724"/>
                              <w:sz w:val="24"/>
                              <w:szCs w:val="24"/>
                              <w14:cntxtAlts/>
                            </w:rPr>
                            <m:t>=</m:t>
                          </m:r>
                          <m:r>
                            <w:rPr>
                              <w:rFonts w:ascii="Cambria Math" w:eastAsiaTheme="minorEastAsia" w:hAnsi="Cambria Math" w:cs="Times New Roman"/>
                              <w:sz w:val="24"/>
                              <w:szCs w:val="24"/>
                            </w:rPr>
                            <m:t>2</m:t>
                          </m:r>
                        </m:e>
                      </m:d>
                    </m:e>
                  </m:d>
                </m:e>
              </m:d>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m:t>
                  </m:r>
                </m:sub>
              </m:sSub>
            </m:sup>
          </m:sSup>
        </m:oMath>
      </m:oMathPara>
    </w:p>
    <w:p w14:paraId="34044ECB" w14:textId="42E02609" w:rsidR="006D301E" w:rsidRPr="00631882" w:rsidRDefault="006937D3" w:rsidP="0051163E">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The left hand side has the form </w:t>
      </w:r>
      <m:oMath>
        <m:r>
          <w:rPr>
            <w:rFonts w:ascii="Cambria Math" w:eastAsiaTheme="minorEastAsia" w:hAnsi="Cambria Math" w:cs="Times New Roman"/>
            <w:sz w:val="24"/>
            <w:szCs w:val="24"/>
          </w:rPr>
          <m:t>E</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oMath>
      <w:r w:rsidRPr="00631882">
        <w:rPr>
          <w:rFonts w:ascii="Times New Roman" w:eastAsiaTheme="minorEastAsia" w:hAnsi="Times New Roman" w:cs="Times New Roman"/>
          <w:sz w:val="24"/>
          <w:szCs w:val="24"/>
        </w:rPr>
        <w:t xml:space="preserve">, where the function consists of an exponentiation with a number larger than 1, namely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m:t>
            </m:r>
          </m:sub>
        </m:sSub>
      </m:oMath>
      <w:r w:rsidRPr="00631882">
        <w:rPr>
          <w:rFonts w:ascii="Times New Roman" w:eastAsiaTheme="minorEastAsia" w:hAnsi="Times New Roman" w:cs="Times New Roman"/>
          <w:sz w:val="24"/>
          <w:szCs w:val="24"/>
        </w:rPr>
        <w:t xml:space="preserve">. This function is convex. Jensen’s inequality says that for convex function the following relation holds (Jensen, 1906; Cover and Thomas, 2006): </w:t>
      </w:r>
      <m:oMath>
        <m:r>
          <w:rPr>
            <w:rFonts w:ascii="Cambria Math" w:eastAsiaTheme="minorEastAsia" w:hAnsi="Cambria Math" w:cs="Times New Roman"/>
            <w:sz w:val="24"/>
            <w:szCs w:val="24"/>
          </w:rPr>
          <m:t>E</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r>
          <w:rPr>
            <w:rFonts w:ascii="Cambria Math" w:eastAsiaTheme="minorEastAsia" w:hAnsi="Cambria Math" w:cs="Times New Roman"/>
            <w:sz w:val="24"/>
            <w:szCs w:val="24"/>
          </w:rPr>
          <m:t>≥f</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E[X]</m:t>
            </m:r>
          </m:e>
        </m:d>
      </m:oMath>
      <w:r w:rsidRPr="00631882">
        <w:rPr>
          <w:rFonts w:ascii="Times New Roman" w:eastAsiaTheme="minorEastAsia" w:hAnsi="Times New Roman" w:cs="Times New Roman"/>
          <w:sz w:val="24"/>
          <w:szCs w:val="24"/>
        </w:rPr>
        <w:t xml:space="preserve">. </w:t>
      </w:r>
      <w:r w:rsidR="0012257A" w:rsidRPr="00631882">
        <w:rPr>
          <w:rFonts w:ascii="Times New Roman" w:eastAsiaTheme="minorEastAsia" w:hAnsi="Times New Roman" w:cs="Times New Roman"/>
          <w:sz w:val="24"/>
          <w:szCs w:val="24"/>
        </w:rPr>
        <w:t>This leads to a tightening of the inequality and to equation [5] from the main text:</w:t>
      </w:r>
    </w:p>
    <w:p w14:paraId="12E239A4" w14:textId="6B77C1F9" w:rsidR="0012257A" w:rsidRPr="00631882" w:rsidRDefault="00A851E6" w:rsidP="0012257A">
      <w:pPr>
        <w:spacing w:before="120" w:after="0" w:line="336" w:lineRule="auto"/>
        <w:ind w:firstLine="274"/>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g,e=1</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g,e=2</m:t>
                      </m:r>
                    </m:e>
                  </m:d>
                </m:e>
              </m:d>
              <m:r>
                <w:rPr>
                  <w:rFonts w:ascii="Cambria Math" w:eastAsiaTheme="minorEastAsia" w:hAnsi="Cambria Math" w:cs="Times New Roman"/>
                  <w:sz w:val="24"/>
                  <w:szCs w:val="24"/>
                </w:rPr>
                <m:t>}</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m:t>
                  </m:r>
                </m:sub>
              </m:sSub>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r>
                            <w:rPr>
                              <w:rFonts w:ascii="Cambria Math" w:eastAsiaTheme="minorEastAsia" w:hAnsi="Cambria Math" w:cs="Times New Roman"/>
                              <w:spacing w:val="-724"/>
                              <w:sz w:val="24"/>
                              <w:szCs w:val="24"/>
                              <w14:cntxtAlts/>
                            </w:rPr>
                            <m:t>=</m:t>
                          </m:r>
                          <m:r>
                            <w:rPr>
                              <w:rFonts w:ascii="Cambria Math" w:eastAsiaTheme="minorEastAsia" w:hAnsi="Cambria Math" w:cs="Times New Roman"/>
                              <w:sz w:val="24"/>
                              <w:szCs w:val="24"/>
                            </w:rPr>
                            <m:t>1</m:t>
                          </m:r>
                        </m:e>
                      </m:d>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r>
                            <w:rPr>
                              <w:rFonts w:ascii="Cambria Math" w:eastAsiaTheme="minorEastAsia" w:hAnsi="Cambria Math" w:cs="Times New Roman"/>
                              <w:spacing w:val="-724"/>
                              <w:sz w:val="24"/>
                              <w:szCs w:val="24"/>
                              <w14:cntxtAlts/>
                            </w:rPr>
                            <m:t>=</m:t>
                          </m:r>
                          <m:r>
                            <w:rPr>
                              <w:rFonts w:ascii="Cambria Math" w:eastAsiaTheme="minorEastAsia" w:hAnsi="Cambria Math" w:cs="Times New Roman"/>
                              <w:sz w:val="24"/>
                              <w:szCs w:val="24"/>
                            </w:rPr>
                            <m:t>2</m:t>
                          </m:r>
                        </m:e>
                      </m:d>
                    </m:e>
                  </m:d>
                </m:e>
              </m:d>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m:t>
                  </m:r>
                </m:sub>
              </m:sSub>
            </m:sup>
          </m:sSup>
        </m:oMath>
      </m:oMathPara>
    </w:p>
    <w:p w14:paraId="5F25AAF9" w14:textId="4CB77DF0" w:rsidR="0012257A" w:rsidRPr="00631882" w:rsidRDefault="00A851E6" w:rsidP="0012257A">
      <w:pPr>
        <w:spacing w:before="120" w:after="0" w:line="336" w:lineRule="auto"/>
        <w:ind w:firstLine="274"/>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g,e=1</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g,e=2</m:t>
                  </m:r>
                </m:e>
              </m:d>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r>
                    <w:rPr>
                      <w:rFonts w:ascii="Cambria Math" w:eastAsiaTheme="minorEastAsia" w:hAnsi="Cambria Math" w:cs="Times New Roman"/>
                      <w:spacing w:val="-724"/>
                      <w:sz w:val="24"/>
                      <w:szCs w:val="24"/>
                      <w14:cntxtAlts/>
                    </w:rPr>
                    <m:t>=</m:t>
                  </m:r>
                  <m:r>
                    <w:rPr>
                      <w:rFonts w:ascii="Cambria Math" w:eastAsiaTheme="minorEastAsia" w:hAnsi="Cambria Math" w:cs="Times New Roman"/>
                      <w:sz w:val="24"/>
                      <w:szCs w:val="24"/>
                    </w:rPr>
                    <m:t>1</m:t>
                  </m:r>
                </m:e>
              </m:d>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g</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r>
                    <w:rPr>
                      <w:rFonts w:ascii="Cambria Math" w:eastAsiaTheme="minorEastAsia" w:hAnsi="Cambria Math" w:cs="Times New Roman"/>
                      <w:spacing w:val="-724"/>
                      <w:sz w:val="24"/>
                      <w:szCs w:val="24"/>
                      <w14:cntxtAlts/>
                    </w:rPr>
                    <m:t>=</m:t>
                  </m:r>
                  <m:r>
                    <w:rPr>
                      <w:rFonts w:ascii="Cambria Math" w:eastAsiaTheme="minorEastAsia" w:hAnsi="Cambria Math" w:cs="Times New Roman"/>
                      <w:sz w:val="24"/>
                      <w:szCs w:val="24"/>
                    </w:rPr>
                    <m:t>2</m:t>
                  </m:r>
                </m:e>
              </m:d>
            </m:e>
          </m:d>
          <m:r>
            <w:rPr>
              <w:rFonts w:ascii="Cambria Math" w:eastAsiaTheme="minorEastAsia" w:hAnsi="Cambria Math" w:cs="Times New Roman"/>
              <w:sz w:val="24"/>
              <w:szCs w:val="24"/>
            </w:rPr>
            <m:t>≥0</m:t>
          </m:r>
        </m:oMath>
      </m:oMathPara>
    </w:p>
    <w:p w14:paraId="7B5F163C" w14:textId="050DB9C5" w:rsidR="006937D3" w:rsidRPr="00631882" w:rsidRDefault="0012257A" w:rsidP="0051163E">
      <w:pPr>
        <w:spacing w:before="120" w:after="0" w:line="336" w:lineRule="auto"/>
        <w:ind w:firstLine="27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COV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g,e=1</m:t>
                  </m:r>
                </m:e>
              </m:d>
              <m:r>
                <w:rPr>
                  <w:rFonts w:ascii="Cambria Math" w:eastAsiaTheme="minorEastAsia" w:hAnsi="Cambria Math" w:cs="Times New Roman"/>
                  <w:sz w:val="24"/>
                  <w:szCs w:val="24"/>
                </w:rPr>
                <m:t xml:space="preserve"> , 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g,e=2</m:t>
                  </m:r>
                </m:e>
              </m:d>
            </m:e>
          </m:d>
          <m:r>
            <w:rPr>
              <w:rFonts w:ascii="Cambria Math" w:eastAsiaTheme="minorEastAsia" w:hAnsi="Cambria Math" w:cs="Times New Roman"/>
              <w:sz w:val="24"/>
              <w:szCs w:val="24"/>
            </w:rPr>
            <m:t>≥0        [S4]</m:t>
          </m:r>
        </m:oMath>
      </m:oMathPara>
    </w:p>
    <w:p w14:paraId="481ED3AF" w14:textId="77777777" w:rsidR="00395060" w:rsidRDefault="00395060" w:rsidP="0051163E">
      <w:pPr>
        <w:spacing w:before="120" w:after="0" w:line="336" w:lineRule="auto"/>
        <w:ind w:firstLine="270"/>
        <w:jc w:val="both"/>
        <w:rPr>
          <w:rFonts w:ascii="Times New Roman" w:eastAsiaTheme="minorEastAsia" w:hAnsi="Times New Roman" w:cs="Times New Roman"/>
          <w:sz w:val="24"/>
          <w:szCs w:val="24"/>
        </w:rPr>
      </w:pPr>
    </w:p>
    <w:p w14:paraId="190110B9" w14:textId="4A297F92" w:rsidR="004C2B37" w:rsidRDefault="000E7CD3" w:rsidP="0051163E">
      <w:pPr>
        <w:spacing w:before="120" w:after="0" w:line="336" w:lineRule="auto"/>
        <w:ind w:firstLine="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the case of a uniform environment, with </w:t>
      </w:r>
      <m:oMath>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g,e=1</m:t>
            </m:r>
          </m:e>
        </m:d>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g,e=2</m:t>
            </m:r>
          </m:e>
        </m:d>
      </m:oMath>
      <w:r>
        <w:rPr>
          <w:rFonts w:ascii="Times New Roman" w:eastAsiaTheme="minorEastAsia" w:hAnsi="Times New Roman" w:cs="Times New Roman"/>
          <w:sz w:val="24"/>
          <w:szCs w:val="24"/>
        </w:rPr>
        <w:t xml:space="preserve">, equation </w:t>
      </w:r>
      <m:oMath>
        <m:r>
          <w:rPr>
            <w:rFonts w:ascii="Cambria Math" w:eastAsiaTheme="minorEastAsia" w:hAnsi="Cambria Math" w:cs="Times New Roman"/>
            <w:sz w:val="24"/>
            <w:szCs w:val="24"/>
          </w:rPr>
          <m:t>[S4]</m:t>
        </m:r>
      </m:oMath>
      <w:r>
        <w:rPr>
          <w:rFonts w:ascii="Times New Roman" w:eastAsiaTheme="minorEastAsia" w:hAnsi="Times New Roman" w:cs="Times New Roman"/>
          <w:sz w:val="24"/>
          <w:szCs w:val="24"/>
        </w:rPr>
        <w:t xml:space="preserve"> reduces to a variance</w:t>
      </w:r>
      <w:r w:rsidR="00395060">
        <w:rPr>
          <w:rFonts w:ascii="Times New Roman" w:eastAsiaTheme="minorEastAsia" w:hAnsi="Times New Roman" w:cs="Times New Roman"/>
          <w:sz w:val="24"/>
          <w:szCs w:val="24"/>
        </w:rPr>
        <w:t>, which is the case of the equation [1] from the main article</w:t>
      </w:r>
      <w:r>
        <w:rPr>
          <w:rFonts w:ascii="Times New Roman" w:eastAsiaTheme="minorEastAsia" w:hAnsi="Times New Roman" w:cs="Times New Roman"/>
          <w:sz w:val="24"/>
          <w:szCs w:val="24"/>
        </w:rPr>
        <w:t>:</w:t>
      </w:r>
    </w:p>
    <w:p w14:paraId="4DC110C4" w14:textId="3A64870B" w:rsidR="000E7CD3" w:rsidRDefault="000E7CD3" w:rsidP="0051163E">
      <w:pPr>
        <w:spacing w:before="120" w:after="0" w:line="336" w:lineRule="auto"/>
        <w:ind w:firstLine="27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COV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 xml:space="preserve"> , 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e>
          </m:d>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 xml:space="preserve"> </m:t>
              </m:r>
            </m:e>
          </m:d>
          <m:r>
            <w:rPr>
              <w:rFonts w:ascii="Cambria Math" w:eastAsiaTheme="minorEastAsia" w:hAnsi="Cambria Math" w:cs="Times New Roman"/>
              <w:sz w:val="24"/>
              <w:szCs w:val="24"/>
            </w:rPr>
            <m:t>≥0           [S5]</m:t>
          </m:r>
        </m:oMath>
      </m:oMathPara>
    </w:p>
    <w:p w14:paraId="77FA59F8" w14:textId="6DE7971F" w:rsidR="000E7CD3" w:rsidRDefault="000E7CD3" w:rsidP="0051163E">
      <w:pPr>
        <w:spacing w:before="120" w:after="0" w:line="336" w:lineRule="auto"/>
        <w:ind w:firstLine="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variance is always non-negative. Going backward from equation </w:t>
      </w:r>
      <m:oMath>
        <m:r>
          <w:rPr>
            <w:rFonts w:ascii="Cambria Math" w:eastAsiaTheme="minorEastAsia" w:hAnsi="Cambria Math" w:cs="Times New Roman"/>
            <w:sz w:val="24"/>
            <w:szCs w:val="24"/>
          </w:rPr>
          <m:t>[S5]</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[S3]</m:t>
        </m:r>
      </m:oMath>
      <w:r>
        <w:rPr>
          <w:rFonts w:ascii="Times New Roman" w:eastAsiaTheme="minorEastAsia" w:hAnsi="Times New Roman" w:cs="Times New Roman"/>
          <w:sz w:val="24"/>
          <w:szCs w:val="24"/>
        </w:rPr>
        <w:t xml:space="preserve"> shows that ‘strategic </w:t>
      </w:r>
      <w:r w:rsidR="00177F0A">
        <w:rPr>
          <w:rFonts w:ascii="Times New Roman" w:eastAsiaTheme="minorEastAsia" w:hAnsi="Times New Roman" w:cs="Times New Roman"/>
          <w:sz w:val="24"/>
          <w:szCs w:val="24"/>
        </w:rPr>
        <w:t>cooperation</w:t>
      </w:r>
      <w:r>
        <w:rPr>
          <w:rFonts w:ascii="Times New Roman" w:eastAsiaTheme="minorEastAsia" w:hAnsi="Times New Roman" w:cs="Times New Roman"/>
          <w:sz w:val="24"/>
          <w:szCs w:val="24"/>
        </w:rPr>
        <w:t xml:space="preserve">’ (holding shares constant) can at best equal </w:t>
      </w:r>
      <w:r w:rsidR="00177F0A">
        <w:rPr>
          <w:rFonts w:ascii="Times New Roman" w:eastAsiaTheme="minorEastAsia" w:hAnsi="Times New Roman" w:cs="Times New Roman"/>
          <w:sz w:val="24"/>
          <w:szCs w:val="24"/>
        </w:rPr>
        <w:t>competitive</w:t>
      </w:r>
      <w:r>
        <w:rPr>
          <w:rFonts w:ascii="Times New Roman" w:eastAsiaTheme="minorEastAsia" w:hAnsi="Times New Roman" w:cs="Times New Roman"/>
          <w:sz w:val="24"/>
          <w:szCs w:val="24"/>
        </w:rPr>
        <w:t xml:space="preserve"> selection. This is the case when the shares are hold constant with all resources allocated at the fittest type.</w:t>
      </w:r>
    </w:p>
    <w:p w14:paraId="15A6F6D7" w14:textId="77777777" w:rsidR="008C67EC" w:rsidRDefault="008C67EC" w:rsidP="0051163E">
      <w:pPr>
        <w:spacing w:before="120" w:after="0" w:line="336" w:lineRule="auto"/>
        <w:ind w:firstLine="270"/>
        <w:jc w:val="both"/>
        <w:rPr>
          <w:rFonts w:ascii="Times New Roman" w:eastAsiaTheme="minorEastAsia" w:hAnsi="Times New Roman" w:cs="Times New Roman"/>
          <w:sz w:val="24"/>
          <w:szCs w:val="24"/>
        </w:rPr>
      </w:pPr>
    </w:p>
    <w:p w14:paraId="50FDB410" w14:textId="274F7C7B" w:rsidR="008C67EC" w:rsidRPr="00631882" w:rsidRDefault="008C67EC" w:rsidP="008C67EC">
      <w:pPr>
        <w:pStyle w:val="Heading3"/>
        <w:rPr>
          <w:rFonts w:ascii="Times New Roman" w:eastAsiaTheme="minorEastAsia" w:hAnsi="Times New Roman"/>
          <w:sz w:val="24"/>
          <w:szCs w:val="24"/>
        </w:rPr>
      </w:pPr>
      <w:bookmarkStart w:id="6" w:name="_Toc483224305"/>
      <w:r w:rsidRPr="00631882">
        <w:rPr>
          <w:rFonts w:ascii="Times New Roman" w:eastAsiaTheme="minorEastAsia" w:hAnsi="Times New Roman"/>
          <w:sz w:val="24"/>
          <w:szCs w:val="24"/>
        </w:rPr>
        <w:lastRenderedPageBreak/>
        <w:t>S</w:t>
      </w:r>
      <w:r>
        <w:rPr>
          <w:rFonts w:ascii="Times New Roman" w:eastAsiaTheme="minorEastAsia" w:hAnsi="Times New Roman"/>
          <w:sz w:val="24"/>
          <w:szCs w:val="24"/>
        </w:rPr>
        <w:t>3</w:t>
      </w:r>
      <w:r w:rsidRPr="00631882">
        <w:rPr>
          <w:rFonts w:ascii="Times New Roman" w:eastAsiaTheme="minorEastAsia" w:hAnsi="Times New Roman"/>
          <w:sz w:val="24"/>
          <w:szCs w:val="24"/>
        </w:rPr>
        <w:t>.</w:t>
      </w:r>
      <w:r w:rsidR="00D7471A">
        <w:rPr>
          <w:rFonts w:ascii="Times New Roman" w:eastAsiaTheme="minorEastAsia" w:hAnsi="Times New Roman"/>
          <w:sz w:val="24"/>
          <w:szCs w:val="24"/>
        </w:rPr>
        <w:t>2 C</w:t>
      </w:r>
      <w:r w:rsidRPr="00631882">
        <w:rPr>
          <w:rFonts w:ascii="Times New Roman" w:eastAsiaTheme="minorEastAsia" w:hAnsi="Times New Roman"/>
          <w:sz w:val="24"/>
          <w:szCs w:val="24"/>
        </w:rPr>
        <w:t>omplementary variety</w:t>
      </w:r>
      <w:r>
        <w:rPr>
          <w:rFonts w:ascii="Times New Roman" w:eastAsiaTheme="minorEastAsia" w:hAnsi="Times New Roman"/>
          <w:sz w:val="24"/>
          <w:szCs w:val="24"/>
        </w:rPr>
        <w:t xml:space="preserve"> in terms of relative entrop</w:t>
      </w:r>
      <w:r w:rsidR="00D7471A">
        <w:rPr>
          <w:rFonts w:ascii="Times New Roman" w:eastAsiaTheme="minorEastAsia" w:hAnsi="Times New Roman"/>
          <w:sz w:val="24"/>
          <w:szCs w:val="24"/>
        </w:rPr>
        <w:t>ies</w:t>
      </w:r>
      <w:bookmarkEnd w:id="6"/>
    </w:p>
    <w:p w14:paraId="03C3BE5B" w14:textId="1C224A9A" w:rsidR="004003B9" w:rsidRDefault="002D5C43" w:rsidP="0051163E">
      <w:pPr>
        <w:spacing w:before="120" w:after="0" w:line="336" w:lineRule="auto"/>
        <w:ind w:firstLine="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look</w:t>
      </w:r>
      <w:r w:rsidRPr="00631882">
        <w:rPr>
          <w:rFonts w:ascii="Times New Roman" w:eastAsiaTheme="minorEastAsia" w:hAnsi="Times New Roman" w:cs="Times New Roman"/>
          <w:sz w:val="24"/>
          <w:szCs w:val="24"/>
        </w:rPr>
        <w:t xml:space="preserve"> at the population fitness from the initial to the final generation of the observational period in two different ways. The first measures the average selection over the entire period </w:t>
      </w:r>
      <w:r>
        <w:rPr>
          <w:rFonts w:ascii="Times New Roman" w:eastAsiaTheme="minorEastAsia" w:hAnsi="Times New Roman" w:cs="Times New Roman"/>
          <w:sz w:val="24"/>
          <w:szCs w:val="24"/>
        </w:rPr>
        <w:t xml:space="preserve">of observation </w:t>
      </w:r>
      <w:r w:rsidRPr="00631882">
        <w:rPr>
          <w:rFonts w:ascii="Times New Roman" w:eastAsiaTheme="minorEastAsia" w:hAnsi="Times New Roman" w:cs="Times New Roman"/>
          <w:sz w:val="24"/>
          <w:szCs w:val="24"/>
        </w:rPr>
        <w:t>(first versus last generation). The other decomposition measures the average force of selection per average updating measured at each period</w:t>
      </w:r>
      <w:r>
        <w:rPr>
          <w:rFonts w:ascii="Times New Roman" w:eastAsiaTheme="minorEastAsia" w:hAnsi="Times New Roman" w:cs="Times New Roman"/>
          <w:sz w:val="24"/>
          <w:szCs w:val="24"/>
        </w:rPr>
        <w:t xml:space="preserve"> (</w:t>
      </w:r>
      <w:r w:rsidR="004003B9">
        <w:rPr>
          <w:rFonts w:ascii="Times New Roman" w:eastAsiaTheme="minorEastAsia" w:hAnsi="Times New Roman" w:cs="Times New Roman"/>
          <w:sz w:val="24"/>
          <w:szCs w:val="24"/>
        </w:rPr>
        <w:t xml:space="preserve">the average </w:t>
      </w:r>
      <w:r>
        <w:rPr>
          <w:rFonts w:ascii="Times New Roman" w:eastAsiaTheme="minorEastAsia" w:hAnsi="Times New Roman" w:cs="Times New Roman"/>
          <w:sz w:val="24"/>
          <w:szCs w:val="24"/>
        </w:rPr>
        <w:t xml:space="preserve">fitness per period, multiplied with itself as often as there are periods T). </w:t>
      </w:r>
    </w:p>
    <w:p w14:paraId="232CCACD" w14:textId="01B04754" w:rsidR="002D5C43" w:rsidRDefault="00A851E6" w:rsidP="0051163E">
      <w:pPr>
        <w:spacing w:before="120" w:after="0" w:line="336" w:lineRule="auto"/>
        <w:ind w:firstLine="270"/>
        <w:jc w:val="both"/>
        <w:rPr>
          <w:rFonts w:ascii="Times New Roman" w:eastAsiaTheme="minorEastAsia" w:hAnsi="Times New Roman" w:cs="Times New Roman"/>
          <w:sz w:val="24"/>
          <w:szCs w:val="24"/>
        </w:rPr>
      </w:pPr>
      <m:oMathPara>
        <m:oMath>
          <m:limUpp>
            <m:limUppPr>
              <m:ctrlPr>
                <w:rPr>
                  <w:rFonts w:ascii="Cambria Math" w:eastAsiaTheme="minorEastAsia" w:hAnsi="Cambria Math" w:cs="Times New Roman"/>
                  <w:sz w:val="24"/>
                  <w:szCs w:val="24"/>
                </w:rPr>
              </m:ctrlPr>
            </m:limUppPr>
            <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0→T</m:t>
                  </m:r>
                </m:sup>
              </m:sSup>
            </m:e>
            <m:lim>
              <m:r>
                <w:rPr>
                  <w:rFonts w:ascii="Cambria Math" w:eastAsiaTheme="minorEastAsia" w:hAnsi="Cambria Math" w:cs="Times New Roman"/>
                  <w:sz w:val="24"/>
                  <w:szCs w:val="24"/>
                </w:rPr>
                <m:t>g</m:t>
              </m:r>
            </m:lim>
          </m:limUp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e>
              </m:d>
            </m:e>
            <m:sup>
              <m:r>
                <w:rPr>
                  <w:rFonts w:ascii="Cambria Math" w:eastAsiaTheme="minorEastAsia" w:hAnsi="Cambria Math" w:cs="Times New Roman"/>
                  <w:sz w:val="24"/>
                  <w:szCs w:val="24"/>
                </w:rPr>
                <m:t>T</m:t>
              </m:r>
            </m:sup>
          </m:sSup>
        </m:oMath>
      </m:oMathPara>
    </w:p>
    <w:p w14:paraId="38803D95" w14:textId="079307FB" w:rsidR="00BD0A77" w:rsidRPr="00631882" w:rsidRDefault="002D5C43" w:rsidP="0051163E">
      <w:pPr>
        <w:spacing w:before="120" w:after="0" w:line="336" w:lineRule="auto"/>
        <w:ind w:firstLine="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then take the logarithm and express the left hand side in terms of equation [3] from the main article, and the right hand side in terms of equation [4] from the main article</w:t>
      </w:r>
      <w:r w:rsidR="008C67EC">
        <w:rPr>
          <w:rFonts w:ascii="Times New Roman" w:eastAsiaTheme="minorEastAsia" w:hAnsi="Times New Roman" w:cs="Times New Roman"/>
          <w:sz w:val="24"/>
          <w:szCs w:val="24"/>
        </w:rPr>
        <w:t>:</w:t>
      </w:r>
      <w:r w:rsidR="00BF625B" w:rsidRPr="00631882">
        <w:rPr>
          <w:rFonts w:ascii="Times New Roman" w:eastAsiaTheme="minorEastAsia" w:hAnsi="Times New Roman" w:cs="Times New Roman"/>
          <w:sz w:val="24"/>
          <w:szCs w:val="24"/>
        </w:rPr>
        <w:t xml:space="preserve"> </w:t>
      </w:r>
    </w:p>
    <w:p w14:paraId="0099C27C" w14:textId="594FBCCF" w:rsidR="0095445C" w:rsidRPr="00631882" w:rsidRDefault="00A851E6" w:rsidP="0095445C">
      <w:pPr>
        <w:spacing w:before="120" w:after="0" w:line="336" w:lineRule="auto"/>
        <w:ind w:firstLine="270"/>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0→T</m:t>
                          </m:r>
                        </m:sup>
                      </m:sSup>
                    </m:e>
                    <m:lim>
                      <m:r>
                        <w:rPr>
                          <w:rFonts w:ascii="Cambria Math" w:eastAsiaTheme="minorEastAsia" w:hAnsi="Cambria Math" w:cs="Times New Roman"/>
                          <w:sz w:val="24"/>
                          <w:szCs w:val="24"/>
                        </w:rPr>
                        <m:t>g</m:t>
                      </m:r>
                    </m:lim>
                  </m:limUpp>
                </m:e>
              </m:d>
            </m:e>
          </m:fun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sub>
              </m:sSub>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0→T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e>
                  </m:func>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(g)</m:t>
                  </m:r>
                </m:e>
              </m:d>
            </m:e>
          </m:d>
          <m:r>
            <w:rPr>
              <w:rFonts w:ascii="Cambria Math" w:eastAsiaTheme="minorEastAsia" w:hAnsi="Cambria Math" w:cs="Times New Roman"/>
              <w:sz w:val="24"/>
              <w:szCs w:val="24"/>
            </w:rPr>
            <m:t>=T*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e,g</m:t>
                  </m:r>
                </m:sub>
              </m:sSub>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m:rPr>
                          <m:sty m:val="p"/>
                        </m:rP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func>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e>
                  </m:d>
                </m:e>
                <m:sup>
                  <m:r>
                    <w:rPr>
                      <w:rFonts w:ascii="Cambria Math" w:eastAsiaTheme="minorEastAsia" w:hAnsi="Cambria Math" w:cs="Times New Roman"/>
                      <w:sz w:val="24"/>
                      <w:szCs w:val="24"/>
                    </w:rPr>
                    <m:t>T</m:t>
                  </m:r>
                </m:sup>
              </m:sSup>
            </m:e>
          </m:func>
          <m:r>
            <w:rPr>
              <w:rFonts w:ascii="Cambria Math" w:eastAsiaTheme="minorEastAsia" w:hAnsi="Cambria Math" w:cs="Times New Roman"/>
              <w:sz w:val="24"/>
              <w:szCs w:val="24"/>
            </w:rPr>
            <m:t xml:space="preserve">          [S6] </m:t>
          </m:r>
        </m:oMath>
      </m:oMathPara>
    </w:p>
    <w:p w14:paraId="66B50496" w14:textId="61E82382" w:rsidR="0048219D" w:rsidRPr="00631882" w:rsidRDefault="0048219D" w:rsidP="0051163E">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We use the fi</w:t>
      </w:r>
      <w:r w:rsidR="001A2BE7" w:rsidRPr="00631882">
        <w:rPr>
          <w:rFonts w:ascii="Times New Roman" w:eastAsiaTheme="minorEastAsia" w:hAnsi="Times New Roman" w:cs="Times New Roman"/>
          <w:sz w:val="24"/>
          <w:szCs w:val="24"/>
        </w:rPr>
        <w:t>r</w:t>
      </w:r>
      <w:r w:rsidRPr="00631882">
        <w:rPr>
          <w:rFonts w:ascii="Times New Roman" w:eastAsiaTheme="minorEastAsia" w:hAnsi="Times New Roman" w:cs="Times New Roman"/>
          <w:sz w:val="24"/>
          <w:szCs w:val="24"/>
        </w:rPr>
        <w:t xml:space="preserve">st to represent </w:t>
      </w:r>
      <m:oMath>
        <m:limUpp>
          <m:limUppPr>
            <m:ctrlPr>
              <w:rPr>
                <w:rFonts w:ascii="Cambria Math" w:eastAsiaTheme="minorEastAsia" w:hAnsi="Cambria Math" w:cs="Times New Roman"/>
                <w:sz w:val="24"/>
                <w:szCs w:val="24"/>
              </w:rPr>
            </m:ctrlPr>
          </m:limUp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C</m:t>
                </m:r>
                <m:r>
                  <w:rPr>
                    <w:rFonts w:ascii="Cambria Math" w:eastAsiaTheme="minorEastAsia" w:hAnsi="Cambria Math" w:cs="Times New Roman"/>
                    <w:sz w:val="24"/>
                    <w:szCs w:val="24"/>
                  </w:rPr>
                  <m:t>S</m:t>
                </m:r>
              </m:sub>
            </m:sSub>
          </m:e>
          <m:lim>
            <m:r>
              <w:rPr>
                <w:rFonts w:ascii="Cambria Math" w:eastAsiaTheme="minorEastAsia" w:hAnsi="Cambria Math" w:cs="Times New Roman"/>
                <w:sz w:val="24"/>
                <w:szCs w:val="24"/>
              </w:rPr>
              <m:t>e,g</m:t>
            </m:r>
          </m:lim>
        </m:limUpp>
      </m:oMath>
      <w:r w:rsidRPr="00631882">
        <w:rPr>
          <w:rFonts w:ascii="Times New Roman" w:eastAsiaTheme="minorEastAsia" w:hAnsi="Times New Roman" w:cs="Times New Roman"/>
          <w:sz w:val="24"/>
          <w:szCs w:val="24"/>
        </w:rPr>
        <w:t xml:space="preserve"> (as </w:t>
      </w:r>
      <w:r w:rsidR="00177F0A">
        <w:rPr>
          <w:rFonts w:ascii="Times New Roman" w:eastAsiaTheme="minorEastAsia" w:hAnsi="Times New Roman" w:cs="Times New Roman"/>
          <w:sz w:val="24"/>
          <w:szCs w:val="24"/>
        </w:rPr>
        <w:t>competitive</w:t>
      </w:r>
      <w:r w:rsidRPr="00631882">
        <w:rPr>
          <w:rFonts w:ascii="Times New Roman" w:eastAsiaTheme="minorEastAsia" w:hAnsi="Times New Roman" w:cs="Times New Roman"/>
          <w:sz w:val="24"/>
          <w:szCs w:val="24"/>
        </w:rPr>
        <w:t xml:space="preserve"> selection works its natural force during the </w:t>
      </w:r>
      <w:r w:rsidR="001A2BE7" w:rsidRPr="00631882">
        <w:rPr>
          <w:rFonts w:ascii="Times New Roman" w:eastAsiaTheme="minorEastAsia" w:hAnsi="Times New Roman" w:cs="Times New Roman"/>
          <w:sz w:val="24"/>
          <w:szCs w:val="24"/>
        </w:rPr>
        <w:t xml:space="preserve">entire </w:t>
      </w:r>
      <w:r w:rsidRPr="00631882">
        <w:rPr>
          <w:rFonts w:ascii="Times New Roman" w:eastAsiaTheme="minorEastAsia" w:hAnsi="Times New Roman" w:cs="Times New Roman"/>
          <w:sz w:val="24"/>
          <w:szCs w:val="24"/>
        </w:rPr>
        <w:t>period), and the second one to quantify</w:t>
      </w:r>
      <w:r w:rsidR="00177F0A">
        <w:rPr>
          <w:rFonts w:ascii="Times New Roman" w:eastAsiaTheme="minorEastAsia" w:hAnsi="Times New Roman" w:cs="Times New Roman"/>
          <w:sz w:val="24"/>
          <w:szCs w:val="24"/>
        </w:rPr>
        <w:t xml:space="preserve"> strategic cooperation,</w:t>
      </w:r>
      <w:r w:rsidRPr="00631882">
        <w:rPr>
          <w:rFonts w:ascii="Times New Roman" w:eastAsiaTheme="minorEastAsia" w:hAnsi="Times New Roman" w:cs="Times New Roman"/>
          <w:sz w:val="24"/>
          <w:szCs w:val="24"/>
        </w:rPr>
        <w:t xml:space="preserve"> </w:t>
      </w:r>
      <m:oMath>
        <m:limUpp>
          <m:limUppPr>
            <m:ctrlPr>
              <w:rPr>
                <w:rFonts w:ascii="Cambria Math" w:eastAsiaTheme="minorEastAsia" w:hAnsi="Cambria Math" w:cs="Times New Roman"/>
                <w:sz w:val="24"/>
                <w:szCs w:val="24"/>
              </w:rPr>
            </m:ctrlPr>
          </m:limUp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S</m:t>
                </m:r>
                <m:r>
                  <w:rPr>
                    <w:rFonts w:ascii="Cambria Math" w:eastAsiaTheme="minorEastAsia" w:hAnsi="Cambria Math" w:cs="Times New Roman"/>
                    <w:sz w:val="24"/>
                    <w:szCs w:val="24"/>
                  </w:rPr>
                  <m:t>C</m:t>
                </m:r>
              </m:sub>
            </m:sSub>
          </m:e>
          <m:lim>
            <m:r>
              <w:rPr>
                <w:rFonts w:ascii="Cambria Math" w:eastAsiaTheme="minorEastAsia" w:hAnsi="Cambria Math" w:cs="Times New Roman"/>
                <w:sz w:val="24"/>
                <w:szCs w:val="24"/>
              </w:rPr>
              <m:t>e,g</m:t>
            </m:r>
          </m:lim>
        </m:limUpp>
      </m:oMath>
      <w:r w:rsidRPr="00631882">
        <w:rPr>
          <w:rFonts w:ascii="Times New Roman" w:eastAsiaTheme="minorEastAsia" w:hAnsi="Times New Roman" w:cs="Times New Roman"/>
          <w:sz w:val="24"/>
          <w:szCs w:val="24"/>
        </w:rPr>
        <w:t>, as intervention reorganize</w:t>
      </w:r>
      <w:r w:rsidR="002D5C43">
        <w:rPr>
          <w:rFonts w:ascii="Times New Roman" w:eastAsiaTheme="minorEastAsia" w:hAnsi="Times New Roman" w:cs="Times New Roman"/>
          <w:sz w:val="24"/>
          <w:szCs w:val="24"/>
        </w:rPr>
        <w:t xml:space="preserve">s the distribution at each step. The second reformulation allows us to recognize that we hold </w:t>
      </w:r>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oMath>
      <w:r w:rsidR="002D5C43">
        <w:rPr>
          <w:rFonts w:ascii="Times New Roman" w:eastAsiaTheme="minorEastAsia" w:hAnsi="Times New Roman" w:cs="Times New Roman"/>
          <w:sz w:val="24"/>
          <w:szCs w:val="24"/>
        </w:rPr>
        <w:t xml:space="preserve"> constant at each step.</w:t>
      </w:r>
      <w:r w:rsidR="00176C6A">
        <w:rPr>
          <w:rFonts w:ascii="Times New Roman" w:eastAsiaTheme="minorEastAsia" w:hAnsi="Times New Roman" w:cs="Times New Roman"/>
          <w:sz w:val="24"/>
          <w:szCs w:val="24"/>
        </w:rPr>
        <w:t xml:space="preserve"> </w:t>
      </w:r>
    </w:p>
    <w:p w14:paraId="54F97873" w14:textId="1FDB7CC8" w:rsidR="0048219D" w:rsidRPr="00631882" w:rsidRDefault="00A851E6" w:rsidP="0051163E">
      <w:pPr>
        <w:spacing w:before="120" w:after="0" w:line="336" w:lineRule="auto"/>
        <w:ind w:firstLine="270"/>
        <w:jc w:val="both"/>
        <w:rPr>
          <w:rFonts w:ascii="Times New Roman" w:eastAsiaTheme="minorEastAsia" w:hAnsi="Times New Roman" w:cs="Times New Roman"/>
          <w:sz w:val="24"/>
          <w:szCs w:val="24"/>
        </w:rPr>
      </w:pPr>
      <m:oMathPara>
        <m:oMath>
          <m:limUpp>
            <m:limUppPr>
              <m:ctrlPr>
                <w:rPr>
                  <w:rFonts w:ascii="Cambria Math" w:eastAsiaTheme="minorEastAsia" w:hAnsi="Cambria Math" w:cs="Times New Roman"/>
                  <w:sz w:val="24"/>
                  <w:szCs w:val="24"/>
                </w:rPr>
              </m:ctrlPr>
            </m:limUp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C</m:t>
                  </m:r>
                  <m:r>
                    <w:rPr>
                      <w:rFonts w:ascii="Cambria Math" w:eastAsiaTheme="minorEastAsia" w:hAnsi="Cambria Math" w:cs="Times New Roman"/>
                      <w:sz w:val="24"/>
                      <w:szCs w:val="24"/>
                    </w:rPr>
                    <m:t>S</m:t>
                  </m:r>
                </m:sub>
              </m:sSub>
            </m:e>
            <m:lim>
              <m:r>
                <w:rPr>
                  <w:rFonts w:ascii="Cambria Math" w:eastAsiaTheme="minorEastAsia" w:hAnsi="Cambria Math" w:cs="Times New Roman"/>
                  <w:sz w:val="24"/>
                  <w:szCs w:val="24"/>
                </w:rPr>
                <m:t>e,g</m:t>
              </m:r>
            </m:lim>
          </m:limUp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sub>
              </m:sSub>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0→T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e>
                  </m:func>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(g)</m:t>
                  </m:r>
                </m:e>
              </m:d>
            </m:e>
          </m:d>
          <m:r>
            <w:rPr>
              <w:rFonts w:ascii="Cambria Math" w:eastAsiaTheme="minorEastAsia" w:hAnsi="Cambria Math" w:cs="Times New Roman"/>
              <w:sz w:val="24"/>
              <w:szCs w:val="24"/>
            </w:rPr>
            <m:t>=T*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e,g</m:t>
                  </m:r>
                </m:sub>
              </m:sSub>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m:rPr>
                          <m:sty m:val="p"/>
                        </m:rP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func>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e>
          </m:d>
          <m:r>
            <w:rPr>
              <w:rFonts w:ascii="Cambria Math" w:eastAsiaTheme="minorEastAsia" w:hAnsi="Cambria Math" w:cs="Times New Roman"/>
              <w:sz w:val="24"/>
              <w:szCs w:val="24"/>
            </w:rPr>
            <m:t>=</m:t>
          </m:r>
          <m:limUpp>
            <m:limUppPr>
              <m:ctrlPr>
                <w:rPr>
                  <w:rFonts w:ascii="Cambria Math" w:eastAsiaTheme="minorEastAsia" w:hAnsi="Cambria Math" w:cs="Times New Roman"/>
                  <w:sz w:val="24"/>
                  <w:szCs w:val="24"/>
                </w:rPr>
              </m:ctrlPr>
            </m:limUp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S</m:t>
                  </m:r>
                  <m:r>
                    <w:rPr>
                      <w:rFonts w:ascii="Cambria Math" w:eastAsiaTheme="minorEastAsia" w:hAnsi="Cambria Math" w:cs="Times New Roman"/>
                      <w:sz w:val="24"/>
                      <w:szCs w:val="24"/>
                    </w:rPr>
                    <m:t>C</m:t>
                  </m:r>
                </m:sub>
              </m:sSub>
            </m:e>
            <m:lim>
              <m:r>
                <w:rPr>
                  <w:rFonts w:ascii="Cambria Math" w:eastAsiaTheme="minorEastAsia" w:hAnsi="Cambria Math" w:cs="Times New Roman"/>
                  <w:sz w:val="24"/>
                  <w:szCs w:val="24"/>
                </w:rPr>
                <m:t>e,g</m:t>
              </m:r>
            </m:lim>
          </m:limUpp>
        </m:oMath>
      </m:oMathPara>
    </w:p>
    <w:p w14:paraId="0C3274F6" w14:textId="6BEC6975" w:rsidR="00B627DC" w:rsidRDefault="00FF1092" w:rsidP="0051163E">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Our comparative assumption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oMath>
      <w:r w:rsidRPr="00631882">
        <w:rPr>
          <w:rFonts w:ascii="Times New Roman" w:eastAsiaTheme="minorEastAsia" w:hAnsi="Times New Roman" w:cs="Times New Roman"/>
          <w:sz w:val="24"/>
          <w:szCs w:val="24"/>
        </w:rPr>
        <w:t xml:space="preserve"> cancels the expected value term on both sides:</w:t>
      </w:r>
    </w:p>
    <w:p w14:paraId="1DD11764" w14:textId="20859649" w:rsidR="00161ED0" w:rsidRPr="00161ED0" w:rsidRDefault="00A851E6" w:rsidP="0051163E">
      <w:pPr>
        <w:spacing w:before="120" w:after="0" w:line="336" w:lineRule="auto"/>
        <w:ind w:firstLine="27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sub>
          </m:sSub>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0→T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e>
              </m:func>
            </m:e>
          </m:d>
          <m:r>
            <w:rPr>
              <w:rFonts w:ascii="Cambria Math" w:eastAsiaTheme="minorEastAsia" w:hAnsi="Cambria Math" w:cs="Times New Roman"/>
              <w:sz w:val="24"/>
              <w:szCs w:val="24"/>
            </w:rPr>
            <m:t>=T*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e,g</m:t>
                  </m:r>
                </m:sub>
              </m:sSub>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r>
                        <m:rPr>
                          <m:sty m:val="p"/>
                        </m:rP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func>
                </m:e>
              </m:d>
            </m:e>
          </m:d>
        </m:oMath>
      </m:oMathPara>
    </w:p>
    <w:p w14:paraId="16EEE60A" w14:textId="1C245B74" w:rsidR="00161ED0" w:rsidRPr="00631882" w:rsidRDefault="00A851E6" w:rsidP="00161ED0">
      <w:pPr>
        <w:spacing w:before="120" w:after="0" w:line="336" w:lineRule="auto"/>
        <w:ind w:firstLine="270"/>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T</m:t>
              </m:r>
            </m:den>
          </m:f>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m:t>
              </m: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0→T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e>
              </m:func>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g,e</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e>
              </m:func>
            </m:e>
          </m:nary>
        </m:oMath>
      </m:oMathPara>
    </w:p>
    <w:p w14:paraId="0B2CCAEF" w14:textId="602F5374" w:rsidR="00FF1092" w:rsidRPr="00631882" w:rsidRDefault="00A851E6" w:rsidP="0051163E">
      <w:pPr>
        <w:spacing w:before="120" w:after="0" w:line="336" w:lineRule="auto"/>
        <w:ind w:firstLine="270"/>
        <w:jc w:val="both"/>
        <w:rPr>
          <w:rFonts w:ascii="Times New Roman" w:eastAsiaTheme="minorEastAsia" w:hAnsi="Times New Roman" w:cs="Times New Roman"/>
          <w:sz w:val="24"/>
          <w:szCs w:val="24"/>
        </w:rPr>
      </w:pPr>
      <m:oMathPara>
        <m:oMath>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sup>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e</m:t>
                                      </m:r>
                                    </m:sub>
                                  </m:sSub>
                                </m:num>
                                <m:den>
                                  <m:r>
                                    <w:rPr>
                                      <w:rFonts w:ascii="Cambria Math" w:eastAsiaTheme="minorEastAsia" w:hAnsi="Cambria Math" w:cs="Times New Roman"/>
                                      <w:sz w:val="24"/>
                                      <w:szCs w:val="24"/>
                                    </w:rPr>
                                    <m:t>T</m:t>
                                  </m:r>
                                </m:den>
                              </m:f>
                            </m:sup>
                          </m:sSup>
                        </m:e>
                      </m:nary>
                    </m:e>
                  </m:d>
                </m:e>
              </m:func>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g,e</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nary>
                    </m:e>
                  </m:d>
                </m:e>
              </m:func>
            </m:e>
          </m:nary>
        </m:oMath>
      </m:oMathPara>
    </w:p>
    <w:p w14:paraId="5509C87A" w14:textId="08796CCC" w:rsidR="00161ED0" w:rsidRPr="00631882" w:rsidRDefault="00A851E6" w:rsidP="00161ED0">
      <w:pPr>
        <w:spacing w:before="120" w:after="0" w:line="336" w:lineRule="auto"/>
        <w:ind w:firstLine="270"/>
        <w:jc w:val="both"/>
        <w:rPr>
          <w:rFonts w:ascii="Times New Roman" w:eastAsiaTheme="minorEastAsia" w:hAnsi="Times New Roman" w:cs="Times New Roman"/>
          <w:sz w:val="24"/>
          <w:szCs w:val="24"/>
        </w:rPr>
      </w:pPr>
      <m:oMathPara>
        <m:oMath>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sup>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sup>
                          </m:sSup>
                        </m:e>
                      </m:nary>
                    </m:e>
                  </m:d>
                </m:e>
              </m:func>
            </m:e>
          </m:nary>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g,e</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sup>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sup>
                          </m:sSup>
                        </m:e>
                      </m:nary>
                    </m:e>
                  </m:d>
                </m:e>
              </m:func>
            </m:e>
          </m:nary>
        </m:oMath>
      </m:oMathPara>
    </w:p>
    <w:p w14:paraId="0879C340" w14:textId="77777777" w:rsidR="00177F0A" w:rsidRDefault="00177F0A" w:rsidP="0051163E">
      <w:pPr>
        <w:spacing w:before="120" w:after="0" w:line="336" w:lineRule="auto"/>
        <w:ind w:firstLine="270"/>
        <w:jc w:val="both"/>
        <w:rPr>
          <w:rFonts w:ascii="Times New Roman" w:eastAsiaTheme="minorEastAsia" w:hAnsi="Times New Roman" w:cs="Times New Roman"/>
          <w:sz w:val="24"/>
          <w:szCs w:val="24"/>
        </w:rPr>
      </w:pPr>
    </w:p>
    <w:p w14:paraId="2E9C35AE" w14:textId="65C7C3F9" w:rsidR="00FF1092" w:rsidRPr="00631882" w:rsidRDefault="00E80095" w:rsidP="0051163E">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This leaves us with equation [7] from the main article:</w:t>
      </w:r>
    </w:p>
    <w:p w14:paraId="0FDBCA4A" w14:textId="0B126BA9" w:rsidR="00113DBA" w:rsidRPr="00631882" w:rsidRDefault="00A851E6" w:rsidP="00113DBA">
      <w:pPr>
        <w:spacing w:after="0" w:line="480" w:lineRule="auto"/>
        <w:ind w:firstLine="450"/>
        <w:jc w:val="center"/>
        <w:rPr>
          <w:rFonts w:ascii="Times New Roman" w:eastAsiaTheme="minorEastAsia" w:hAnsi="Times New Roman" w:cs="Times New Roman"/>
          <w:sz w:val="24"/>
          <w:szCs w:val="24"/>
        </w:rPr>
      </w:pPr>
      <m:oMathPara>
        <m:oMath>
          <m:limUpp>
            <m:limUppPr>
              <m:ctrlPr>
                <w:rPr>
                  <w:rFonts w:ascii="Cambria Math" w:eastAsiaTheme="minorEastAsia" w:hAnsi="Cambria Math" w:cs="Times New Roman"/>
                  <w:sz w:val="24"/>
                  <w:szCs w:val="24"/>
                </w:rPr>
              </m:ctrlPr>
            </m:limUp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C</m:t>
                  </m:r>
                  <m:r>
                    <w:rPr>
                      <w:rFonts w:ascii="Cambria Math" w:eastAsiaTheme="minorEastAsia" w:hAnsi="Cambria Math" w:cs="Times New Roman"/>
                      <w:sz w:val="24"/>
                      <w:szCs w:val="24"/>
                    </w:rPr>
                    <m:t>S</m:t>
                  </m:r>
                </m:sub>
              </m:sSub>
            </m:e>
            <m:lim>
              <m:r>
                <w:rPr>
                  <w:rFonts w:ascii="Cambria Math" w:eastAsiaTheme="minorEastAsia" w:hAnsi="Cambria Math" w:cs="Times New Roman"/>
                  <w:sz w:val="24"/>
                  <w:szCs w:val="24"/>
                </w:rPr>
                <m:t>e,g</m:t>
              </m:r>
            </m:lim>
          </m:limUpp>
          <m:r>
            <w:rPr>
              <w:rFonts w:ascii="Cambria Math" w:eastAsiaTheme="minorEastAsia" w:hAnsi="Cambria Math" w:cs="Times New Roman"/>
              <w:sz w:val="24"/>
              <w:szCs w:val="24"/>
            </w:rPr>
            <m:t>≥</m:t>
          </m:r>
          <m:limUpp>
            <m:limUppPr>
              <m:ctrlPr>
                <w:rPr>
                  <w:rFonts w:ascii="Cambria Math" w:eastAsiaTheme="minorEastAsia" w:hAnsi="Cambria Math" w:cs="Times New Roman"/>
                  <w:sz w:val="24"/>
                  <w:szCs w:val="24"/>
                </w:rPr>
              </m:ctrlPr>
            </m:limUp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S</m:t>
                  </m:r>
                  <m:r>
                    <w:rPr>
                      <w:rFonts w:ascii="Cambria Math" w:eastAsiaTheme="minorEastAsia" w:hAnsi="Cambria Math" w:cs="Times New Roman"/>
                      <w:sz w:val="24"/>
                      <w:szCs w:val="24"/>
                    </w:rPr>
                    <m:t>C</m:t>
                  </m:r>
                </m:sub>
              </m:sSub>
            </m:e>
            <m:lim>
              <m:r>
                <w:rPr>
                  <w:rFonts w:ascii="Cambria Math" w:eastAsiaTheme="minorEastAsia" w:hAnsi="Cambria Math" w:cs="Times New Roman"/>
                  <w:sz w:val="24"/>
                  <w:szCs w:val="24"/>
                </w:rPr>
                <m:t>e,g</m:t>
              </m:r>
            </m:lim>
          </m:limUpp>
          <m:r>
            <w:rPr>
              <w:rFonts w:ascii="Cambria Math" w:eastAsiaTheme="minorEastAsia" w:hAnsi="Cambria Math" w:cs="Times New Roman"/>
              <w:sz w:val="24"/>
              <w:szCs w:val="24"/>
            </w:rPr>
            <m:t xml:space="preserve">  &lt;=&gt;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(g)|</m:t>
          </m:r>
          <m:d>
            <m:dPr>
              <m:beg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e>
          </m:d>
          <m:r>
            <w:rPr>
              <w:rFonts w:ascii="Cambria Math" w:eastAsiaTheme="minorEastAsia" w:hAnsi="Cambria Math" w:cs="Times New Roman"/>
              <w:sz w:val="24"/>
              <w:szCs w:val="24"/>
            </w:rPr>
            <m:t xml:space="preserve">≥T*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oMath>
      </m:oMathPara>
    </w:p>
    <w:p w14:paraId="7DEC2DEE" w14:textId="779BE80D" w:rsidR="00113DBA" w:rsidRPr="00631882" w:rsidRDefault="00A851E6" w:rsidP="00113DBA">
      <w:pPr>
        <w:spacing w:after="0" w:line="480" w:lineRule="auto"/>
        <w:ind w:firstLine="450"/>
        <w:jc w:val="center"/>
        <w:rPr>
          <w:rFonts w:ascii="Times New Roman" w:eastAsiaTheme="minorEastAsia" w:hAnsi="Times New Roman" w:cs="Times New Roman"/>
          <w:sz w:val="24"/>
          <w:szCs w:val="24"/>
        </w:rPr>
      </w:pPr>
      <m:oMathPara>
        <m:oMath>
          <m:limUpp>
            <m:limUppPr>
              <m:ctrlPr>
                <w:rPr>
                  <w:rFonts w:ascii="Cambria Math" w:eastAsiaTheme="minorEastAsia" w:hAnsi="Cambria Math" w:cs="Times New Roman"/>
                  <w:sz w:val="24"/>
                  <w:szCs w:val="24"/>
                </w:rPr>
              </m:ctrlPr>
            </m:limUp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C</m:t>
                  </m:r>
                  <m:r>
                    <w:rPr>
                      <w:rFonts w:ascii="Cambria Math" w:eastAsiaTheme="minorEastAsia" w:hAnsi="Cambria Math" w:cs="Times New Roman"/>
                      <w:sz w:val="24"/>
                      <w:szCs w:val="24"/>
                    </w:rPr>
                    <m:t>S</m:t>
                  </m:r>
                </m:sub>
              </m:sSub>
            </m:e>
            <m:lim>
              <m:r>
                <w:rPr>
                  <w:rFonts w:ascii="Cambria Math" w:eastAsiaTheme="minorEastAsia" w:hAnsi="Cambria Math" w:cs="Times New Roman"/>
                  <w:sz w:val="24"/>
                  <w:szCs w:val="24"/>
                </w:rPr>
                <m:t>e,g</m:t>
              </m:r>
            </m:lim>
          </m:limUpp>
          <m:r>
            <w:rPr>
              <w:rFonts w:ascii="Cambria Math" w:eastAsiaTheme="minorEastAsia" w:hAnsi="Cambria Math" w:cs="Times New Roman"/>
              <w:sz w:val="24"/>
              <w:szCs w:val="24"/>
            </w:rPr>
            <m:t>≤</m:t>
          </m:r>
          <m:limUpp>
            <m:limUppPr>
              <m:ctrlPr>
                <w:rPr>
                  <w:rFonts w:ascii="Cambria Math" w:eastAsiaTheme="minorEastAsia" w:hAnsi="Cambria Math" w:cs="Times New Roman"/>
                  <w:sz w:val="24"/>
                  <w:szCs w:val="24"/>
                </w:rPr>
              </m:ctrlPr>
            </m:limUp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S</m:t>
                  </m:r>
                  <m:r>
                    <w:rPr>
                      <w:rFonts w:ascii="Cambria Math" w:eastAsiaTheme="minorEastAsia" w:hAnsi="Cambria Math" w:cs="Times New Roman"/>
                      <w:sz w:val="24"/>
                      <w:szCs w:val="24"/>
                    </w:rPr>
                    <m:t>C</m:t>
                  </m:r>
                </m:sub>
              </m:sSub>
            </m:e>
            <m:lim>
              <m:r>
                <w:rPr>
                  <w:rFonts w:ascii="Cambria Math" w:eastAsiaTheme="minorEastAsia" w:hAnsi="Cambria Math" w:cs="Times New Roman"/>
                  <w:sz w:val="24"/>
                  <w:szCs w:val="24"/>
                </w:rPr>
                <m:t>e,g</m:t>
              </m:r>
            </m:lim>
          </m:limUpp>
          <m:r>
            <w:rPr>
              <w:rFonts w:ascii="Cambria Math" w:eastAsiaTheme="minorEastAsia" w:hAnsi="Cambria Math" w:cs="Times New Roman"/>
              <w:sz w:val="24"/>
              <w:szCs w:val="24"/>
            </w:rPr>
            <m:t xml:space="preserve">  &lt;=&gt;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(g)|</m:t>
          </m:r>
          <m:d>
            <m:dPr>
              <m:beg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e>
          </m:d>
          <m:r>
            <w:rPr>
              <w:rFonts w:ascii="Cambria Math" w:eastAsiaTheme="minorEastAsia" w:hAnsi="Cambria Math" w:cs="Times New Roman"/>
              <w:sz w:val="24"/>
              <w:szCs w:val="24"/>
            </w:rPr>
            <m:t>≤ 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oMath>
      </m:oMathPara>
    </w:p>
    <w:p w14:paraId="778344A9" w14:textId="4E54D5D9" w:rsidR="0048219D" w:rsidRPr="00631882" w:rsidRDefault="00113DBA" w:rsidP="00485D3B">
      <w:pPr>
        <w:spacing w:after="0" w:line="240" w:lineRule="auto"/>
        <w:ind w:firstLine="274"/>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or</w:t>
      </w:r>
    </w:p>
    <w:p w14:paraId="39CA5E34" w14:textId="4A3C51CA" w:rsidR="00113DBA" w:rsidRPr="00631882" w:rsidRDefault="00D21F76" w:rsidP="0051163E">
      <w:pPr>
        <w:spacing w:before="120" w:after="0" w:line="336" w:lineRule="auto"/>
        <w:ind w:firstLine="27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0</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(g)</m:t>
              </m:r>
            </m:e>
          </m:d>
          <m:r>
            <w:rPr>
              <w:rFonts w:ascii="Cambria Math" w:eastAsiaTheme="minorEastAsia" w:hAnsi="Cambria Math" w:cs="Times New Roman"/>
              <w:sz w:val="24"/>
              <w:szCs w:val="24"/>
            </w:rPr>
            <m:t xml:space="preserve">   ∝    </m:t>
          </m:r>
          <m:limUpp>
            <m:limUppPr>
              <m:ctrlPr>
                <w:rPr>
                  <w:rFonts w:ascii="Cambria Math" w:eastAsiaTheme="minorEastAsia" w:hAnsi="Cambria Math" w:cs="Times New Roman"/>
                  <w:sz w:val="24"/>
                  <w:szCs w:val="24"/>
                </w:rPr>
              </m:ctrlPr>
            </m:limUp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S</m:t>
                  </m:r>
                  <m:r>
                    <w:rPr>
                      <w:rFonts w:ascii="Cambria Math" w:eastAsiaTheme="minorEastAsia" w:hAnsi="Cambria Math" w:cs="Times New Roman"/>
                      <w:sz w:val="24"/>
                      <w:szCs w:val="24"/>
                    </w:rPr>
                    <m:t>C</m:t>
                  </m:r>
                </m:sub>
              </m:sSub>
            </m:e>
            <m:lim>
              <m:r>
                <w:rPr>
                  <w:rFonts w:ascii="Cambria Math" w:eastAsiaTheme="minorEastAsia" w:hAnsi="Cambria Math" w:cs="Times New Roman"/>
                  <w:sz w:val="24"/>
                  <w:szCs w:val="24"/>
                </w:rPr>
                <m:t>e,g</m:t>
              </m:r>
            </m:lim>
          </m:limUpp>
          <m:r>
            <w:rPr>
              <w:rFonts w:ascii="Cambria Math" w:eastAsiaTheme="minorEastAsia" w:hAnsi="Cambria Math" w:cs="Times New Roman"/>
              <w:sz w:val="24"/>
              <w:szCs w:val="24"/>
            </w:rPr>
            <m:t>-</m:t>
          </m:r>
          <m:limUpp>
            <m:limUppPr>
              <m:ctrlPr>
                <w:rPr>
                  <w:rFonts w:ascii="Cambria Math" w:eastAsiaTheme="minorEastAsia" w:hAnsi="Cambria Math" w:cs="Times New Roman"/>
                  <w:sz w:val="24"/>
                  <w:szCs w:val="24"/>
                </w:rPr>
              </m:ctrlPr>
            </m:limUp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C</m:t>
                  </m:r>
                  <m:r>
                    <w:rPr>
                      <w:rFonts w:ascii="Cambria Math" w:eastAsiaTheme="minorEastAsia" w:hAnsi="Cambria Math" w:cs="Times New Roman"/>
                      <w:sz w:val="24"/>
                      <w:szCs w:val="24"/>
                    </w:rPr>
                    <m:t>S</m:t>
                  </m:r>
                </m:sub>
              </m:sSub>
            </m:e>
            <m:lim>
              <m:r>
                <w:rPr>
                  <w:rFonts w:ascii="Cambria Math" w:eastAsiaTheme="minorEastAsia" w:hAnsi="Cambria Math" w:cs="Times New Roman"/>
                  <w:sz w:val="24"/>
                  <w:szCs w:val="24"/>
                </w:rPr>
                <m:t>e,g</m:t>
              </m:r>
            </m:lim>
          </m:limUpp>
        </m:oMath>
      </m:oMathPara>
    </w:p>
    <w:p w14:paraId="1B4D2CE9" w14:textId="77777777" w:rsidR="00113DBA" w:rsidRPr="00631882" w:rsidRDefault="00113DBA" w:rsidP="0051163E">
      <w:pPr>
        <w:spacing w:before="120" w:after="0" w:line="336" w:lineRule="auto"/>
        <w:ind w:firstLine="270"/>
        <w:jc w:val="both"/>
        <w:rPr>
          <w:rFonts w:ascii="Times New Roman" w:eastAsiaTheme="minorEastAsia" w:hAnsi="Times New Roman" w:cs="Times New Roman"/>
          <w:sz w:val="24"/>
          <w:szCs w:val="24"/>
        </w:rPr>
      </w:pPr>
    </w:p>
    <w:p w14:paraId="07FCD0E1" w14:textId="302B3C8A" w:rsidR="00E80095" w:rsidRPr="00631882" w:rsidRDefault="00485D3B" w:rsidP="0051163E">
      <w:pPr>
        <w:spacing w:before="120" w:after="0" w:line="336" w:lineRule="auto"/>
        <w:ind w:firstLine="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Note that i</w:t>
      </w:r>
      <w:r w:rsidR="00E80095" w:rsidRPr="00631882">
        <w:rPr>
          <w:rFonts w:ascii="Times New Roman" w:eastAsiaTheme="minorEastAsia" w:hAnsi="Times New Roman"/>
          <w:sz w:val="24"/>
          <w:szCs w:val="24"/>
        </w:rPr>
        <w:t xml:space="preserve">n our case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KL</m:t>
            </m:r>
          </m:sub>
        </m:sSub>
        <m:d>
          <m:dPr>
            <m:ctrlPr>
              <w:rPr>
                <w:rFonts w:ascii="Cambria Math" w:eastAsiaTheme="minorEastAsia" w:hAnsi="Cambria Math"/>
                <w:i/>
                <w:sz w:val="24"/>
                <w:szCs w:val="24"/>
              </w:rPr>
            </m:ctrlPr>
          </m:dPr>
          <m:e>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g|e</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g|e</m:t>
                </m:r>
              </m:e>
            </m:d>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KL</m:t>
            </m:r>
          </m:sub>
        </m:sSub>
        <m:d>
          <m:dPr>
            <m:ctrlPr>
              <w:rPr>
                <w:rFonts w:ascii="Cambria Math" w:eastAsiaTheme="minorEastAsia" w:hAnsi="Cambria Math"/>
                <w:i/>
                <w:sz w:val="24"/>
                <w:szCs w:val="24"/>
              </w:rPr>
            </m:ctrlPr>
          </m:dPr>
          <m:e>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g,e</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g,e</m:t>
                </m:r>
              </m:e>
            </m:d>
          </m:e>
        </m:d>
      </m:oMath>
      <w:r w:rsidR="00E80095" w:rsidRPr="00631882">
        <w:rPr>
          <w:rFonts w:ascii="Times New Roman" w:eastAsiaTheme="minorEastAsia" w:hAnsi="Times New Roman"/>
          <w:sz w:val="24"/>
          <w:szCs w:val="24"/>
        </w:rPr>
        <w:t xml:space="preserve">. This stems from the fact the the environmental distribution does not change during average updating, and </w:t>
      </w:r>
      <m:oMath>
        <m:r>
          <w:rPr>
            <w:rFonts w:ascii="Cambria Math" w:eastAsiaTheme="minorEastAsia" w:hAnsi="Cambria Math"/>
            <w:sz w:val="24"/>
            <w:szCs w:val="24"/>
          </w:rPr>
          <m:t>P</m:t>
        </m:r>
        <m:d>
          <m:dPr>
            <m:ctrlPr>
              <w:rPr>
                <w:rFonts w:ascii="Cambria Math" w:eastAsiaTheme="minorEastAsia" w:hAnsi="Cambria Math"/>
                <w:i/>
                <w:sz w:val="24"/>
                <w:szCs w:val="24"/>
              </w:rPr>
            </m:ctrlPr>
          </m:dPr>
          <m:e>
            <m:r>
              <w:rPr>
                <w:rFonts w:ascii="Cambria Math" w:eastAsiaTheme="minorEastAsia" w:hAnsi="Cambria Math"/>
                <w:sz w:val="24"/>
                <w:szCs w:val="24"/>
              </w:rPr>
              <m:t>E</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P</m:t>
            </m:r>
          </m:e>
          <m:sup>
            <m:r>
              <w:rPr>
                <w:rFonts w:ascii="Cambria Math" w:eastAsiaTheme="minorEastAsia" w:hAnsi="Cambria Math"/>
                <w:sz w:val="24"/>
                <w:szCs w:val="24"/>
              </w:rPr>
              <m:t>+</m:t>
            </m:r>
          </m:sup>
        </m:sSup>
        <m:d>
          <m:dPr>
            <m:ctrlPr>
              <w:rPr>
                <w:rFonts w:ascii="Cambria Math" w:eastAsiaTheme="minorEastAsia" w:hAnsi="Cambria Math"/>
                <w:i/>
                <w:sz w:val="24"/>
                <w:szCs w:val="24"/>
              </w:rPr>
            </m:ctrlPr>
          </m:dPr>
          <m:e>
            <m:r>
              <w:rPr>
                <w:rFonts w:ascii="Cambria Math" w:eastAsiaTheme="minorEastAsia" w:hAnsi="Cambria Math"/>
                <w:sz w:val="24"/>
                <w:szCs w:val="24"/>
              </w:rPr>
              <m:t>E</m:t>
            </m:r>
          </m:e>
        </m:d>
      </m:oMath>
      <w:r w:rsidR="00E80095" w:rsidRPr="00631882">
        <w:rPr>
          <w:rFonts w:ascii="Times New Roman" w:eastAsiaTheme="minorEastAsia" w:hAnsi="Times New Roman"/>
          <w:sz w:val="24"/>
          <w:szCs w:val="24"/>
        </w:rPr>
        <w:t>:</w:t>
      </w:r>
      <w:r>
        <w:rPr>
          <w:rFonts w:ascii="Times New Roman" w:eastAsiaTheme="minorEastAsia" w:hAnsi="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r>
          <w:rPr>
            <w:rFonts w:ascii="Cambria Math" w:eastAsiaTheme="minorEastAsia" w:hAnsi="Cambria Math" w:cs="Times New Roman"/>
            <w:sz w:val="24"/>
            <w:szCs w:val="24"/>
          </w:rPr>
          <m:t>=</m:t>
        </m:r>
        <m:nary>
          <m:naryPr>
            <m:chr m:val="∑"/>
            <m:limLoc m:val="undOvr"/>
            <m:supHide m:val="1"/>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e</m:t>
            </m:r>
          </m:sub>
          <m:sup/>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nary>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r>
                      <w:rPr>
                        <w:rFonts w:ascii="Cambria Math" w:eastAsiaTheme="minorEastAsia" w:hAnsi="Cambria Math" w:cs="Times New Roman"/>
                        <w:strike/>
                        <w:sz w:val="24"/>
                        <w:szCs w:val="24"/>
                      </w:rPr>
                      <m:t>p</m:t>
                    </m:r>
                    <m:d>
                      <m:dPr>
                        <m:ctrlPr>
                          <w:rPr>
                            <w:rFonts w:ascii="Cambria Math" w:eastAsiaTheme="minorEastAsia" w:hAnsi="Cambria Math" w:cs="Times New Roman"/>
                            <w:i/>
                            <w:strike/>
                            <w:sz w:val="24"/>
                            <w:szCs w:val="24"/>
                          </w:rPr>
                        </m:ctrlPr>
                      </m:dPr>
                      <m:e>
                        <m:r>
                          <w:rPr>
                            <w:rFonts w:ascii="Cambria Math" w:eastAsiaTheme="minorEastAsia" w:hAnsi="Cambria Math" w:cs="Times New Roman"/>
                            <w:strike/>
                            <w:sz w:val="24"/>
                            <w:szCs w:val="24"/>
                          </w:rPr>
                          <m:t>e</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sSup>
                      <m:sSupPr>
                        <m:ctrlPr>
                          <w:rPr>
                            <w:rFonts w:ascii="Cambria Math" w:eastAsiaTheme="minorEastAsia" w:hAnsi="Cambria Math" w:cs="Times New Roman"/>
                            <w:i/>
                            <w:strike/>
                            <w:sz w:val="24"/>
                            <w:szCs w:val="24"/>
                          </w:rPr>
                        </m:ctrlPr>
                      </m:sSupPr>
                      <m:e>
                        <m:r>
                          <w:rPr>
                            <w:rFonts w:ascii="Cambria Math" w:eastAsiaTheme="minorEastAsia" w:hAnsi="Cambria Math" w:cs="Times New Roman"/>
                            <w:strike/>
                            <w:sz w:val="24"/>
                            <w:szCs w:val="24"/>
                          </w:rPr>
                          <m:t>p</m:t>
                        </m:r>
                      </m:e>
                      <m:sup>
                        <m:r>
                          <w:rPr>
                            <w:rFonts w:ascii="Cambria Math" w:eastAsiaTheme="minorEastAsia" w:hAnsi="Cambria Math" w:cs="Times New Roman"/>
                            <w:strike/>
                            <w:sz w:val="24"/>
                            <w:szCs w:val="24"/>
                          </w:rPr>
                          <m:t>+</m:t>
                        </m:r>
                      </m:sup>
                    </m:sSup>
                    <m:d>
                      <m:dPr>
                        <m:ctrlPr>
                          <w:rPr>
                            <w:rFonts w:ascii="Cambria Math" w:eastAsiaTheme="minorEastAsia" w:hAnsi="Cambria Math" w:cs="Times New Roman"/>
                            <w:i/>
                            <w:strike/>
                            <w:sz w:val="24"/>
                            <w:szCs w:val="24"/>
                          </w:rPr>
                        </m:ctrlPr>
                      </m:dPr>
                      <m:e>
                        <m:r>
                          <w:rPr>
                            <w:rFonts w:ascii="Cambria Math" w:eastAsiaTheme="minorEastAsia" w:hAnsi="Cambria Math" w:cs="Times New Roman"/>
                            <w:strike/>
                            <w:sz w:val="24"/>
                            <w:szCs w:val="24"/>
                          </w:rPr>
                          <m:t>e</m:t>
                        </m:r>
                      </m:e>
                    </m:d>
                  </m:den>
                </m:f>
              </m:e>
            </m:d>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KL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g|e</m:t>
                </m:r>
              </m:e>
            </m:d>
          </m:e>
        </m:d>
      </m:oMath>
    </w:p>
    <w:p w14:paraId="52EA01AE" w14:textId="77777777" w:rsidR="00D06278" w:rsidRPr="00631882" w:rsidRDefault="00D06278" w:rsidP="0051163E">
      <w:pPr>
        <w:spacing w:before="120" w:after="0" w:line="336" w:lineRule="auto"/>
        <w:ind w:firstLine="270"/>
        <w:jc w:val="both"/>
        <w:rPr>
          <w:rFonts w:ascii="Times New Roman" w:eastAsiaTheme="minorEastAsia" w:hAnsi="Times New Roman" w:cs="Times New Roman"/>
          <w:sz w:val="24"/>
          <w:szCs w:val="24"/>
        </w:rPr>
      </w:pPr>
    </w:p>
    <w:p w14:paraId="37E352BE" w14:textId="77777777" w:rsidR="00037368" w:rsidRPr="00631882" w:rsidRDefault="00037368" w:rsidP="0051163E">
      <w:pPr>
        <w:spacing w:before="120" w:after="0" w:line="336" w:lineRule="auto"/>
        <w:ind w:firstLine="270"/>
        <w:jc w:val="both"/>
        <w:rPr>
          <w:rFonts w:ascii="Times New Roman" w:eastAsiaTheme="minorEastAsia" w:hAnsi="Times New Roman" w:cs="Times New Roman"/>
          <w:sz w:val="24"/>
          <w:szCs w:val="24"/>
        </w:rPr>
      </w:pPr>
    </w:p>
    <w:p w14:paraId="2901A80B" w14:textId="22AEE89D" w:rsidR="00037368" w:rsidRPr="00631882" w:rsidRDefault="00037368" w:rsidP="00037368">
      <w:pPr>
        <w:pStyle w:val="Heading3"/>
        <w:rPr>
          <w:rFonts w:ascii="Times New Roman" w:eastAsiaTheme="minorEastAsia" w:hAnsi="Times New Roman"/>
          <w:sz w:val="24"/>
          <w:szCs w:val="24"/>
        </w:rPr>
      </w:pPr>
      <w:bookmarkStart w:id="7" w:name="_Toc483224306"/>
      <w:r w:rsidRPr="00631882">
        <w:rPr>
          <w:rFonts w:ascii="Times New Roman" w:eastAsiaTheme="minorEastAsia" w:hAnsi="Times New Roman"/>
          <w:sz w:val="24"/>
          <w:szCs w:val="24"/>
        </w:rPr>
        <w:t>S</w:t>
      </w:r>
      <w:r w:rsidR="00475331">
        <w:rPr>
          <w:rFonts w:ascii="Times New Roman" w:eastAsiaTheme="minorEastAsia" w:hAnsi="Times New Roman"/>
          <w:sz w:val="24"/>
          <w:szCs w:val="24"/>
        </w:rPr>
        <w:t>3</w:t>
      </w:r>
      <w:r w:rsidRPr="00631882">
        <w:rPr>
          <w:rFonts w:ascii="Times New Roman" w:eastAsiaTheme="minorEastAsia" w:hAnsi="Times New Roman"/>
          <w:sz w:val="24"/>
          <w:szCs w:val="24"/>
        </w:rPr>
        <w:t>.</w:t>
      </w:r>
      <w:r w:rsidR="00D7471A">
        <w:rPr>
          <w:rFonts w:ascii="Times New Roman" w:eastAsiaTheme="minorEastAsia" w:hAnsi="Times New Roman"/>
          <w:sz w:val="24"/>
          <w:szCs w:val="24"/>
        </w:rPr>
        <w:t>3</w:t>
      </w:r>
      <w:r w:rsidRPr="00631882">
        <w:rPr>
          <w:rFonts w:ascii="Times New Roman" w:eastAsiaTheme="minorEastAsia" w:hAnsi="Times New Roman"/>
          <w:sz w:val="24"/>
          <w:szCs w:val="24"/>
        </w:rPr>
        <w:t xml:space="preserve"> Benefit of fine-graining in time</w:t>
      </w:r>
      <w:bookmarkEnd w:id="7"/>
    </w:p>
    <w:p w14:paraId="6D6ADE75" w14:textId="54F90E32" w:rsidR="00037368" w:rsidRPr="00631882" w:rsidRDefault="00242BA9" w:rsidP="006B41DF">
      <w:pPr>
        <w:spacing w:before="120" w:after="0" w:line="336" w:lineRule="auto"/>
        <w:ind w:firstLine="27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shown in Figure 8 of the main article, i</w:t>
      </w:r>
      <w:r w:rsidR="006B41DF" w:rsidRPr="00631882">
        <w:rPr>
          <w:rFonts w:ascii="Times New Roman" w:eastAsiaTheme="minorEastAsia" w:hAnsi="Times New Roman" w:cs="Times New Roman"/>
          <w:sz w:val="24"/>
          <w:szCs w:val="24"/>
        </w:rPr>
        <w:t>n both of our empirical cases</w:t>
      </w:r>
      <w:r>
        <w:rPr>
          <w:rFonts w:ascii="Times New Roman" w:eastAsiaTheme="minorEastAsia" w:hAnsi="Times New Roman" w:cs="Times New Roman"/>
          <w:sz w:val="24"/>
          <w:szCs w:val="24"/>
        </w:rPr>
        <w:t>,</w:t>
      </w:r>
      <w:r w:rsidR="006B41DF" w:rsidRPr="00631882">
        <w:rPr>
          <w:rFonts w:ascii="Times New Roman" w:eastAsiaTheme="minorEastAsia" w:hAnsi="Times New Roman" w:cs="Times New Roman"/>
          <w:sz w:val="24"/>
          <w:szCs w:val="24"/>
        </w:rPr>
        <w:t xml:space="preserve"> it turned out to be the case that distinguishing among more environmental states than population types decreased population fitness: the highest fitness increase was detected with as many types as states (a squared fitness matrix). Here we show that this is not necessarily always the case. We proof this by showing a case in which the identification of more environmental states than population types enables the population to increase its fitness.</w:t>
      </w:r>
    </w:p>
    <w:p w14:paraId="6E1E08D9" w14:textId="7F353D28" w:rsidR="00037368" w:rsidRPr="00631882" w:rsidRDefault="006B41DF" w:rsidP="0051163E">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The </w:t>
      </w:r>
      <w:r w:rsidR="00907957" w:rsidRPr="00631882">
        <w:rPr>
          <w:rFonts w:ascii="Times New Roman" w:eastAsiaTheme="minorEastAsia" w:hAnsi="Times New Roman" w:cs="Times New Roman"/>
          <w:sz w:val="24"/>
          <w:szCs w:val="24"/>
        </w:rPr>
        <w:t>first case</w:t>
      </w:r>
      <w:r w:rsidRPr="00631882">
        <w:rPr>
          <w:rFonts w:ascii="Times New Roman" w:eastAsiaTheme="minorEastAsia" w:hAnsi="Times New Roman" w:cs="Times New Roman"/>
          <w:sz w:val="24"/>
          <w:szCs w:val="24"/>
        </w:rPr>
        <w:t xml:space="preserve"> shows a squared fitness matrix with two population types and two environmental states</w:t>
      </w:r>
      <w:r w:rsidR="00907957" w:rsidRPr="00631882">
        <w:rPr>
          <w:rFonts w:ascii="Times New Roman" w:eastAsiaTheme="minorEastAsia" w:hAnsi="Times New Roman" w:cs="Times New Roman"/>
          <w:sz w:val="24"/>
          <w:szCs w:val="24"/>
        </w:rPr>
        <w:t xml:space="preserve"> (</w:t>
      </w:r>
      <w:r w:rsidR="0075422E" w:rsidRPr="00631882">
        <w:rPr>
          <w:rFonts w:ascii="Times New Roman" w:eastAsiaTheme="minorEastAsia" w:hAnsi="Times New Roman" w:cs="Times New Roman"/>
          <w:sz w:val="24"/>
          <w:szCs w:val="24"/>
        </w:rPr>
        <w:t>‘</w:t>
      </w:r>
      <w:r w:rsidR="00907957" w:rsidRPr="00631882">
        <w:rPr>
          <w:rFonts w:ascii="Times New Roman" w:eastAsiaTheme="minorEastAsia" w:hAnsi="Times New Roman" w:cs="Times New Roman"/>
          <w:sz w:val="24"/>
          <w:szCs w:val="24"/>
        </w:rPr>
        <w:t>Space2_Time2</w:t>
      </w:r>
      <w:r w:rsidR="0075422E" w:rsidRPr="00631882">
        <w:rPr>
          <w:rFonts w:ascii="Times New Roman" w:eastAsiaTheme="minorEastAsia" w:hAnsi="Times New Roman" w:cs="Times New Roman"/>
          <w:sz w:val="24"/>
          <w:szCs w:val="24"/>
        </w:rPr>
        <w:t>’</w:t>
      </w:r>
      <w:r w:rsidR="00907957" w:rsidRPr="00631882">
        <w:rPr>
          <w:rFonts w:ascii="Times New Roman" w:eastAsiaTheme="minorEastAsia" w:hAnsi="Times New Roman" w:cs="Times New Roman"/>
          <w:sz w:val="24"/>
          <w:szCs w:val="24"/>
        </w:rPr>
        <w:t>)</w:t>
      </w:r>
      <w:r w:rsidRPr="00631882">
        <w:rPr>
          <w:rFonts w:ascii="Times New Roman" w:eastAsiaTheme="minorEastAsia" w:hAnsi="Times New Roman" w:cs="Times New Roman"/>
          <w:sz w:val="24"/>
          <w:szCs w:val="24"/>
        </w:rPr>
        <w:t>.</w:t>
      </w:r>
      <w:r w:rsidR="00907957" w:rsidRPr="00631882">
        <w:rPr>
          <w:rFonts w:ascii="Times New Roman" w:eastAsiaTheme="minorEastAsia" w:hAnsi="Times New Roman" w:cs="Times New Roman"/>
          <w:sz w:val="24"/>
          <w:szCs w:val="24"/>
        </w:rPr>
        <w:t xml:space="preserve"> Bet-hedging optimization suggest that fitness can be optimized by maintaining a stable share of some 73 % of type A and 27 % of type B. The obtained average </w:t>
      </w:r>
      <w:r w:rsidR="00F54185" w:rsidRPr="00631882">
        <w:rPr>
          <w:rFonts w:ascii="Times New Roman" w:eastAsiaTheme="minorEastAsia" w:hAnsi="Times New Roman" w:cs="Times New Roman"/>
          <w:sz w:val="24"/>
          <w:szCs w:val="24"/>
        </w:rPr>
        <w:t xml:space="preserve">population fitness is </w:t>
      </w:r>
      <m:oMath>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r>
          <w:rPr>
            <w:rFonts w:ascii="Cambria Math" w:eastAsiaTheme="minorEastAsia" w:hAnsi="Cambria Math" w:cs="Times New Roman"/>
            <w:sz w:val="24"/>
            <w:szCs w:val="24"/>
          </w:rPr>
          <m:t>≈3.52</m:t>
        </m:r>
      </m:oMath>
      <w:r w:rsidR="00F54185" w:rsidRPr="00631882">
        <w:rPr>
          <w:rFonts w:ascii="Times New Roman" w:eastAsiaTheme="minorEastAsia" w:hAnsi="Times New Roman" w:cs="Times New Roman"/>
          <w:sz w:val="24"/>
          <w:szCs w:val="24"/>
        </w:rPr>
        <w:t>.</w:t>
      </w:r>
    </w:p>
    <w:p w14:paraId="4CC64A81" w14:textId="77777777" w:rsidR="0051593F" w:rsidRPr="00631882" w:rsidRDefault="0051593F" w:rsidP="0051163E">
      <w:pPr>
        <w:spacing w:before="120" w:after="0" w:line="336" w:lineRule="auto"/>
        <w:ind w:firstLine="270"/>
        <w:jc w:val="both"/>
        <w:rPr>
          <w:rFonts w:ascii="Times New Roman" w:eastAsiaTheme="minorEastAsia" w:hAnsi="Times New Roman" w:cs="Times New Roman"/>
          <w:sz w:val="24"/>
          <w:szCs w:val="24"/>
        </w:rPr>
      </w:pPr>
    </w:p>
    <w:p w14:paraId="6E251EDC" w14:textId="3FC7B605" w:rsidR="0051593F" w:rsidRPr="00631882" w:rsidRDefault="0051593F" w:rsidP="0051163E">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lastRenderedPageBreak/>
        <w:t>Table SI1. Coarse-grained perception of two environmental states</w:t>
      </w:r>
    </w:p>
    <w:tbl>
      <w:tblPr>
        <w:tblStyle w:val="TableGrid"/>
        <w:tblpPr w:leftFromText="180" w:rightFromText="180" w:vertAnchor="text" w:horzAnchor="margin" w:tblpY="155"/>
        <w:tblW w:w="9355" w:type="dxa"/>
        <w:tblLayout w:type="fixed"/>
        <w:tblLook w:val="04A0" w:firstRow="1" w:lastRow="0" w:firstColumn="1" w:lastColumn="0" w:noHBand="0" w:noVBand="1"/>
      </w:tblPr>
      <w:tblGrid>
        <w:gridCol w:w="4225"/>
        <w:gridCol w:w="1710"/>
        <w:gridCol w:w="1620"/>
        <w:gridCol w:w="1800"/>
      </w:tblGrid>
      <w:tr w:rsidR="00177F0A" w:rsidRPr="00631882" w14:paraId="26CD6961" w14:textId="77777777" w:rsidTr="00177F0A">
        <w:tc>
          <w:tcPr>
            <w:tcW w:w="4225" w:type="dxa"/>
            <w:tcBorders>
              <w:top w:val="nil"/>
              <w:left w:val="nil"/>
            </w:tcBorders>
            <w:vAlign w:val="center"/>
          </w:tcPr>
          <w:p w14:paraId="0E395FD4" w14:textId="77777777" w:rsidR="00177F0A" w:rsidRPr="00631882" w:rsidRDefault="00177F0A" w:rsidP="00177F0A">
            <w:pPr>
              <w:spacing w:before="120" w:after="0" w:line="240" w:lineRule="auto"/>
              <w:jc w:val="both"/>
              <w:rPr>
                <w:rFonts w:ascii="Times New Roman" w:eastAsiaTheme="minorEastAsia" w:hAnsi="Times New Roman" w:cs="Times New Roman"/>
                <w:b/>
                <w:sz w:val="24"/>
                <w:szCs w:val="24"/>
              </w:rPr>
            </w:pPr>
            <w:r w:rsidRPr="00631882">
              <w:rPr>
                <w:rFonts w:ascii="Times New Roman" w:eastAsiaTheme="minorEastAsia" w:hAnsi="Times New Roman" w:cs="Times New Roman"/>
                <w:b/>
                <w:sz w:val="24"/>
                <w:szCs w:val="24"/>
              </w:rPr>
              <w:t>Space2_Time2</w:t>
            </w:r>
          </w:p>
        </w:tc>
        <w:tc>
          <w:tcPr>
            <w:tcW w:w="1710" w:type="dxa"/>
            <w:tcBorders>
              <w:bottom w:val="single" w:sz="24" w:space="0" w:color="auto"/>
            </w:tcBorders>
            <w:vAlign w:val="center"/>
          </w:tcPr>
          <w:p w14:paraId="4A1DF725" w14:textId="77777777" w:rsidR="00177F0A" w:rsidRPr="00631882" w:rsidRDefault="00177F0A" w:rsidP="00177F0A">
            <w:pPr>
              <w:spacing w:before="120" w:after="0"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g=A</m:t>
                    </m:r>
                  </m:e>
                </m:d>
                <m:r>
                  <w:rPr>
                    <w:rFonts w:ascii="Cambria Math" w:eastAsiaTheme="minorEastAsia" w:hAnsi="Cambria Math" w:cs="Times New Roman"/>
                    <w:sz w:val="24"/>
                    <w:szCs w:val="24"/>
                  </w:rPr>
                  <m:t>=0.7</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3</m:t>
                    </m:r>
                  </m:e>
                </m:acc>
              </m:oMath>
            </m:oMathPara>
          </w:p>
        </w:tc>
        <w:tc>
          <w:tcPr>
            <w:tcW w:w="1620" w:type="dxa"/>
            <w:tcBorders>
              <w:bottom w:val="single" w:sz="24" w:space="0" w:color="auto"/>
            </w:tcBorders>
            <w:vAlign w:val="center"/>
          </w:tcPr>
          <w:p w14:paraId="7A9F29F1" w14:textId="77777777" w:rsidR="00177F0A" w:rsidRPr="00631882" w:rsidRDefault="00177F0A" w:rsidP="00177F0A">
            <w:pPr>
              <w:spacing w:before="120" w:after="0"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g=B</m:t>
                    </m:r>
                  </m:e>
                </m:d>
                <m:r>
                  <w:rPr>
                    <w:rFonts w:ascii="Cambria Math" w:eastAsiaTheme="minorEastAsia" w:hAnsi="Cambria Math" w:cs="Times New Roman"/>
                    <w:sz w:val="24"/>
                    <w:szCs w:val="24"/>
                  </w:rPr>
                  <m:t>=0.2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6</m:t>
                    </m:r>
                  </m:e>
                </m:acc>
              </m:oMath>
            </m:oMathPara>
          </w:p>
        </w:tc>
        <w:tc>
          <w:tcPr>
            <w:tcW w:w="1800" w:type="dxa"/>
            <w:tcBorders>
              <w:top w:val="nil"/>
              <w:right w:val="nil"/>
            </w:tcBorders>
            <w:vAlign w:val="center"/>
          </w:tcPr>
          <w:p w14:paraId="47190B25" w14:textId="77777777" w:rsidR="00177F0A" w:rsidRPr="00631882" w:rsidRDefault="00177F0A" w:rsidP="00177F0A">
            <w:pPr>
              <w:spacing w:before="120" w:after="0" w:line="240" w:lineRule="auto"/>
              <w:jc w:val="center"/>
              <w:rPr>
                <w:rFonts w:ascii="Times New Roman" w:eastAsia="Times New Roman" w:hAnsi="Times New Roman" w:cs="Times New Roman"/>
                <w:sz w:val="24"/>
                <w:szCs w:val="24"/>
              </w:rPr>
            </w:pPr>
            <m:oMathPara>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W</m:t>
                    </m:r>
                  </m:e>
                </m:acc>
                <m:r>
                  <w:rPr>
                    <w:rFonts w:ascii="Cambria Math" w:eastAsiaTheme="minorEastAsia" w:hAnsi="Cambria Math" w:cs="Times New Roman"/>
                    <w:sz w:val="24"/>
                    <w:szCs w:val="24"/>
                  </w:rPr>
                  <m:t>(e)</m:t>
                </m:r>
              </m:oMath>
            </m:oMathPara>
          </w:p>
        </w:tc>
      </w:tr>
      <w:tr w:rsidR="00177F0A" w:rsidRPr="00631882" w14:paraId="4B407160" w14:textId="77777777" w:rsidTr="00177F0A">
        <w:trPr>
          <w:trHeight w:val="417"/>
        </w:trPr>
        <w:tc>
          <w:tcPr>
            <w:tcW w:w="4225" w:type="dxa"/>
            <w:tcBorders>
              <w:right w:val="single" w:sz="24" w:space="0" w:color="auto"/>
            </w:tcBorders>
            <w:vAlign w:val="center"/>
          </w:tcPr>
          <w:p w14:paraId="31506709" w14:textId="77777777" w:rsidR="00177F0A" w:rsidRPr="00631882" w:rsidRDefault="00177F0A" w:rsidP="00177F0A">
            <w:pPr>
              <w:spacing w:before="120"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=α</m:t>
                    </m:r>
                  </m:e>
                </m:d>
                <m:r>
                  <w:rPr>
                    <w:rFonts w:ascii="Cambria Math" w:eastAsiaTheme="minorEastAsia" w:hAnsi="Cambria Math" w:cs="Times New Roman"/>
                    <w:sz w:val="24"/>
                    <w:szCs w:val="24"/>
                  </w:rPr>
                  <m:t>=0.8</m:t>
                </m:r>
              </m:oMath>
            </m:oMathPara>
          </w:p>
        </w:tc>
        <w:tc>
          <w:tcPr>
            <w:tcW w:w="1710" w:type="dxa"/>
            <w:tcBorders>
              <w:top w:val="single" w:sz="24" w:space="0" w:color="auto"/>
              <w:left w:val="single" w:sz="24" w:space="0" w:color="auto"/>
            </w:tcBorders>
            <w:shd w:val="clear" w:color="auto" w:fill="D9D9D9" w:themeFill="background1" w:themeFillShade="D9"/>
            <w:vAlign w:val="center"/>
          </w:tcPr>
          <w:p w14:paraId="748D91F8" w14:textId="77777777" w:rsidR="00177F0A" w:rsidRPr="00631882" w:rsidRDefault="00177F0A" w:rsidP="00177F0A">
            <w:pPr>
              <w:spacing w:before="120" w:after="0" w:line="240" w:lineRule="auto"/>
              <w:jc w:val="center"/>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4</w:t>
            </w:r>
          </w:p>
        </w:tc>
        <w:tc>
          <w:tcPr>
            <w:tcW w:w="1620" w:type="dxa"/>
            <w:tcBorders>
              <w:top w:val="single" w:sz="24" w:space="0" w:color="auto"/>
              <w:right w:val="single" w:sz="24" w:space="0" w:color="auto"/>
            </w:tcBorders>
            <w:shd w:val="clear" w:color="auto" w:fill="D9D9D9" w:themeFill="background1" w:themeFillShade="D9"/>
            <w:vAlign w:val="center"/>
          </w:tcPr>
          <w:p w14:paraId="7625BECB" w14:textId="77777777" w:rsidR="00177F0A" w:rsidRPr="00631882" w:rsidRDefault="00177F0A" w:rsidP="00177F0A">
            <w:pPr>
              <w:spacing w:before="120" w:after="0" w:line="240" w:lineRule="auto"/>
              <w:jc w:val="center"/>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3</w:t>
            </w:r>
          </w:p>
        </w:tc>
        <w:tc>
          <w:tcPr>
            <w:tcW w:w="1800" w:type="dxa"/>
            <w:tcBorders>
              <w:left w:val="single" w:sz="24" w:space="0" w:color="auto"/>
            </w:tcBorders>
            <w:vAlign w:val="center"/>
          </w:tcPr>
          <w:p w14:paraId="21155A93" w14:textId="77777777" w:rsidR="00177F0A" w:rsidRPr="00631882" w:rsidRDefault="00177F0A" w:rsidP="00177F0A">
            <w:pPr>
              <w:spacing w:before="120" w:after="0"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3.7</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3</m:t>
                    </m:r>
                  </m:e>
                </m:acc>
              </m:oMath>
            </m:oMathPara>
          </w:p>
        </w:tc>
      </w:tr>
      <w:tr w:rsidR="00177F0A" w:rsidRPr="00631882" w14:paraId="755103DB" w14:textId="77777777" w:rsidTr="00177F0A">
        <w:tc>
          <w:tcPr>
            <w:tcW w:w="4225" w:type="dxa"/>
            <w:tcBorders>
              <w:right w:val="single" w:sz="24" w:space="0" w:color="auto"/>
            </w:tcBorders>
            <w:vAlign w:val="center"/>
          </w:tcPr>
          <w:p w14:paraId="024A3DA8" w14:textId="77777777" w:rsidR="00177F0A" w:rsidRPr="00631882" w:rsidRDefault="00177F0A" w:rsidP="00177F0A">
            <w:pPr>
              <w:spacing w:before="120"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=β</m:t>
                    </m:r>
                  </m:e>
                </m:d>
                <m:r>
                  <w:rPr>
                    <w:rFonts w:ascii="Cambria Math" w:eastAsiaTheme="minorEastAsia" w:hAnsi="Cambria Math" w:cs="Times New Roman"/>
                    <w:sz w:val="24"/>
                    <w:szCs w:val="24"/>
                  </w:rPr>
                  <m:t>=0.2</m:t>
                </m:r>
              </m:oMath>
            </m:oMathPara>
          </w:p>
        </w:tc>
        <w:tc>
          <w:tcPr>
            <w:tcW w:w="1710" w:type="dxa"/>
            <w:tcBorders>
              <w:left w:val="single" w:sz="24" w:space="0" w:color="auto"/>
              <w:bottom w:val="single" w:sz="24" w:space="0" w:color="auto"/>
            </w:tcBorders>
            <w:shd w:val="clear" w:color="auto" w:fill="A6A6A6" w:themeFill="background1" w:themeFillShade="A6"/>
            <w:vAlign w:val="center"/>
          </w:tcPr>
          <w:p w14:paraId="752BF7F9" w14:textId="77777777" w:rsidR="00177F0A" w:rsidRPr="00631882" w:rsidRDefault="00177F0A" w:rsidP="00177F0A">
            <w:pPr>
              <w:spacing w:before="120" w:after="0" w:line="240" w:lineRule="auto"/>
              <w:jc w:val="center"/>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2</w:t>
            </w:r>
          </w:p>
        </w:tc>
        <w:tc>
          <w:tcPr>
            <w:tcW w:w="1620" w:type="dxa"/>
            <w:tcBorders>
              <w:bottom w:val="single" w:sz="24" w:space="0" w:color="auto"/>
              <w:right w:val="single" w:sz="24" w:space="0" w:color="auto"/>
            </w:tcBorders>
            <w:shd w:val="clear" w:color="auto" w:fill="A6A6A6" w:themeFill="background1" w:themeFillShade="A6"/>
            <w:vAlign w:val="center"/>
          </w:tcPr>
          <w:p w14:paraId="32D4F02A" w14:textId="77777777" w:rsidR="00177F0A" w:rsidRPr="00631882" w:rsidRDefault="00177F0A" w:rsidP="00177F0A">
            <w:pPr>
              <w:spacing w:before="120" w:after="0" w:line="240" w:lineRule="auto"/>
              <w:jc w:val="center"/>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5</w:t>
            </w:r>
          </w:p>
        </w:tc>
        <w:tc>
          <w:tcPr>
            <w:tcW w:w="1800" w:type="dxa"/>
            <w:tcBorders>
              <w:left w:val="single" w:sz="24" w:space="0" w:color="auto"/>
            </w:tcBorders>
            <w:vAlign w:val="center"/>
          </w:tcPr>
          <w:p w14:paraId="2E0E4A9C" w14:textId="77777777" w:rsidR="00177F0A" w:rsidRPr="00631882" w:rsidRDefault="00177F0A" w:rsidP="00177F0A">
            <w:pPr>
              <w:spacing w:before="120" w:after="0"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2.8</m:t>
                </m:r>
              </m:oMath>
            </m:oMathPara>
          </w:p>
        </w:tc>
      </w:tr>
      <w:tr w:rsidR="00177F0A" w:rsidRPr="00631882" w14:paraId="70CF90C6" w14:textId="77777777" w:rsidTr="00177F0A">
        <w:tc>
          <w:tcPr>
            <w:tcW w:w="9355" w:type="dxa"/>
            <w:gridSpan w:val="4"/>
            <w:vAlign w:val="center"/>
          </w:tcPr>
          <w:p w14:paraId="400DE9CF" w14:textId="77777777" w:rsidR="00177F0A" w:rsidRPr="00631882" w:rsidRDefault="00177F0A" w:rsidP="00177F0A">
            <w:pPr>
              <w:spacing w:before="120" w:after="0" w:line="240" w:lineRule="auto"/>
              <w:jc w:val="right"/>
              <w:rPr>
                <w:rFonts w:ascii="Times New Roman" w:eastAsiaTheme="minorEastAsia" w:hAnsi="Times New Roman" w:cs="Times New Roman"/>
                <w:sz w:val="24"/>
                <w:szCs w:val="24"/>
              </w:rPr>
            </w:pPr>
            <m:oMathPara>
              <m:oMathParaPr>
                <m:jc m:val="right"/>
              </m:oMathParaPr>
              <m:oMath>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(3.7</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3</m:t>
                        </m:r>
                      </m:e>
                    </m:acc>
                    <m:r>
                      <w:rPr>
                        <w:rFonts w:ascii="Cambria Math" w:eastAsiaTheme="minorEastAsia" w:hAnsi="Cambria Math" w:cs="Times New Roman"/>
                        <w:sz w:val="24"/>
                        <w:szCs w:val="24"/>
                      </w:rPr>
                      <m:t>)</m:t>
                    </m:r>
                  </m:e>
                  <m:sup>
                    <m:r>
                      <w:rPr>
                        <w:rFonts w:ascii="Cambria Math" w:eastAsiaTheme="minorEastAsia" w:hAnsi="Cambria Math" w:cs="Times New Roman"/>
                        <w:sz w:val="24"/>
                        <w:szCs w:val="24"/>
                      </w:rPr>
                      <m:t>0.8</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2.8</m:t>
                        </m:r>
                      </m:e>
                    </m:d>
                  </m:e>
                  <m:sup>
                    <m:r>
                      <w:rPr>
                        <w:rFonts w:ascii="Cambria Math" w:eastAsiaTheme="minorEastAsia" w:hAnsi="Cambria Math" w:cs="Times New Roman"/>
                        <w:sz w:val="24"/>
                        <w:szCs w:val="24"/>
                      </w:rPr>
                      <m:t>0.2</m:t>
                    </m:r>
                  </m:sup>
                </m:sSup>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3.52</m:t>
                </m:r>
              </m:oMath>
            </m:oMathPara>
          </w:p>
        </w:tc>
      </w:tr>
    </w:tbl>
    <w:p w14:paraId="335716EF" w14:textId="77777777" w:rsidR="00177F0A" w:rsidRDefault="00177F0A" w:rsidP="0075422E">
      <w:pPr>
        <w:spacing w:before="120" w:after="0" w:line="336" w:lineRule="auto"/>
        <w:rPr>
          <w:rFonts w:ascii="Times New Roman" w:eastAsiaTheme="minorEastAsia" w:hAnsi="Times New Roman" w:cs="Times New Roman"/>
          <w:sz w:val="24"/>
          <w:szCs w:val="24"/>
        </w:rPr>
      </w:pPr>
    </w:p>
    <w:p w14:paraId="36D3772A" w14:textId="355D08DB" w:rsidR="0051593F" w:rsidRPr="00631882" w:rsidRDefault="0075422E" w:rsidP="0075422E">
      <w:pPr>
        <w:spacing w:before="120" w:after="0" w:line="336" w:lineRule="auto"/>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The second case opens up environmental state </w:t>
      </w:r>
      <m:oMath>
        <m:r>
          <w:rPr>
            <w:rFonts w:ascii="Cambria Math" w:eastAsiaTheme="minorEastAsia" w:hAnsi="Cambria Math" w:cs="Times New Roman"/>
            <w:sz w:val="24"/>
            <w:szCs w:val="24"/>
          </w:rPr>
          <m:t>α</m:t>
        </m:r>
      </m:oMath>
      <w:r w:rsidRPr="00631882">
        <w:rPr>
          <w:rFonts w:ascii="Times New Roman" w:eastAsiaTheme="minorEastAsia" w:hAnsi="Times New Roman" w:cs="Times New Roman"/>
          <w:sz w:val="24"/>
          <w:szCs w:val="24"/>
        </w:rPr>
        <w:t xml:space="preserve"> and distinguishes among its two sub-states: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oMath>
      <w:r w:rsidRPr="00631882">
        <w:rPr>
          <w:rFonts w:ascii="Times New Roman" w:eastAsiaTheme="minorEastAsia" w:hAnsi="Times New Roman" w:cs="Times New Roman"/>
          <w:sz w:val="24"/>
          <w:szCs w:val="24"/>
        </w:rPr>
        <w:t xml:space="preserve"> and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oMath>
      <w:r w:rsidRPr="00631882">
        <w:rPr>
          <w:rFonts w:ascii="Times New Roman" w:eastAsiaTheme="minorEastAsia" w:hAnsi="Times New Roman" w:cs="Times New Roman"/>
          <w:sz w:val="24"/>
          <w:szCs w:val="24"/>
        </w:rPr>
        <w:t xml:space="preserve">. Both appear with equal probability and together create the higher level fitness values from the previous aggregate matrix: </w:t>
      </w:r>
      <m:oMath>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A,α</m:t>
            </m:r>
          </m:e>
        </m:d>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0.5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0.5</m:t>
            </m:r>
          </m:sup>
        </m:sSup>
      </m:oMath>
      <w:r w:rsidRPr="00631882">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B,α</m:t>
            </m:r>
          </m:e>
        </m:d>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4.5</m:t>
            </m:r>
          </m:e>
          <m:sup>
            <m:r>
              <w:rPr>
                <w:rFonts w:ascii="Cambria Math" w:eastAsiaTheme="minorEastAsia" w:hAnsi="Cambria Math" w:cs="Times New Roman"/>
                <w:sz w:val="24"/>
                <w:szCs w:val="24"/>
              </w:rPr>
              <m:t>0.5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0.5</m:t>
            </m:r>
          </m:sup>
        </m:sSup>
      </m:oMath>
      <w:r w:rsidRPr="00631882">
        <w:rPr>
          <w:rFonts w:ascii="Times New Roman" w:eastAsiaTheme="minorEastAsia" w:hAnsi="Times New Roman" w:cs="Times New Roman"/>
          <w:sz w:val="24"/>
          <w:szCs w:val="24"/>
        </w:rPr>
        <w:t xml:space="preserve"> (being geometric means in time). </w:t>
      </w:r>
      <w:r w:rsidR="00C5066E" w:rsidRPr="00631882">
        <w:rPr>
          <w:rFonts w:ascii="Times New Roman" w:eastAsiaTheme="minorEastAsia" w:hAnsi="Times New Roman" w:cs="Times New Roman"/>
          <w:sz w:val="24"/>
          <w:szCs w:val="24"/>
        </w:rPr>
        <w:t xml:space="preserve">These lower-level variations of the fitness landscape also existed in the previous case, just that Table SI1 assumes no intervention at this level, which results in these higher level averages. </w:t>
      </w:r>
    </w:p>
    <w:p w14:paraId="37F93263" w14:textId="65F1EF51" w:rsidR="0075422E" w:rsidRPr="00631882" w:rsidRDefault="00C5066E" w:rsidP="00177F0A">
      <w:pPr>
        <w:spacing w:before="120" w:after="0" w:line="336" w:lineRule="auto"/>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Strategic </w:t>
      </w:r>
      <w:r w:rsidR="00177F0A">
        <w:rPr>
          <w:rFonts w:ascii="Times New Roman" w:eastAsiaTheme="minorEastAsia" w:hAnsi="Times New Roman" w:cs="Times New Roman"/>
          <w:sz w:val="24"/>
          <w:szCs w:val="24"/>
        </w:rPr>
        <w:t>cooperation</w:t>
      </w:r>
      <w:r w:rsidRPr="00631882">
        <w:rPr>
          <w:rFonts w:ascii="Times New Roman" w:eastAsiaTheme="minorEastAsia" w:hAnsi="Times New Roman" w:cs="Times New Roman"/>
          <w:sz w:val="24"/>
          <w:szCs w:val="24"/>
        </w:rPr>
        <w:t xml:space="preserve"> can now also exploit this more fine-grained representation of the fitness landscape by redistributing resources at each one of the three different identified environmental states (not merely at the rhythm of two more coarse-grained states). </w:t>
      </w:r>
      <w:r w:rsidR="0075422E" w:rsidRPr="00631882">
        <w:rPr>
          <w:rFonts w:ascii="Times New Roman" w:eastAsiaTheme="minorEastAsia" w:hAnsi="Times New Roman" w:cs="Times New Roman"/>
          <w:sz w:val="24"/>
          <w:szCs w:val="24"/>
        </w:rPr>
        <w:t xml:space="preserve">In this case, bet-hedging optimization within environmental state </w:t>
      </w:r>
      <m:oMath>
        <m:r>
          <w:rPr>
            <w:rFonts w:ascii="Cambria Math" w:eastAsiaTheme="minorEastAsia" w:hAnsi="Cambria Math" w:cs="Times New Roman"/>
            <w:sz w:val="24"/>
            <w:szCs w:val="24"/>
          </w:rPr>
          <m:t>α</m:t>
        </m:r>
      </m:oMath>
      <w:r w:rsidR="0075422E" w:rsidRPr="00631882">
        <w:rPr>
          <w:rFonts w:ascii="Times New Roman" w:eastAsiaTheme="minorEastAsia" w:hAnsi="Times New Roman" w:cs="Times New Roman"/>
          <w:sz w:val="24"/>
          <w:szCs w:val="24"/>
        </w:rPr>
        <w:t xml:space="preserve"> leads to the same recommendation of maintaining a stable share of some 73 % of type A and 27 % of type B. </w:t>
      </w:r>
      <w:r w:rsidRPr="00631882">
        <w:rPr>
          <w:rFonts w:ascii="Times New Roman" w:eastAsiaTheme="minorEastAsia" w:hAnsi="Times New Roman" w:cs="Times New Roman"/>
          <w:sz w:val="24"/>
          <w:szCs w:val="24"/>
        </w:rPr>
        <w:t xml:space="preserve">This strategic intervention increases the average population fitness during state </w:t>
      </w:r>
      <m:oMath>
        <m:r>
          <w:rPr>
            <w:rFonts w:ascii="Cambria Math" w:eastAsiaTheme="minorEastAsia" w:hAnsi="Cambria Math" w:cs="Times New Roman"/>
            <w:sz w:val="24"/>
            <w:szCs w:val="24"/>
          </w:rPr>
          <m:t>α</m:t>
        </m:r>
      </m:oMath>
      <w:r w:rsidRPr="00631882">
        <w:rPr>
          <w:rFonts w:ascii="Times New Roman" w:eastAsiaTheme="minorEastAsia" w:hAnsi="Times New Roman" w:cs="Times New Roman"/>
          <w:sz w:val="24"/>
          <w:szCs w:val="24"/>
        </w:rPr>
        <w:t xml:space="preserve"> from </w:t>
      </w:r>
      <m:oMath>
        <m:r>
          <w:rPr>
            <w:rFonts w:ascii="Cambria Math" w:eastAsiaTheme="minorEastAsia" w:hAnsi="Cambria Math" w:cs="Times New Roman"/>
            <w:sz w:val="24"/>
            <w:szCs w:val="24"/>
          </w:rPr>
          <m:t>3.7</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3</m:t>
            </m:r>
          </m:e>
        </m:acc>
      </m:oMath>
      <w:r w:rsidRPr="00631882">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4.13</m:t>
        </m:r>
      </m:oMath>
      <w:r w:rsidRPr="00631882">
        <w:rPr>
          <w:rFonts w:ascii="Times New Roman" w:eastAsiaTheme="minorEastAsia" w:hAnsi="Times New Roman" w:cs="Times New Roman"/>
          <w:sz w:val="24"/>
          <w:szCs w:val="24"/>
        </w:rPr>
        <w:t xml:space="preserve"> and total population fitness to  </w:t>
      </w:r>
      <m:oMath>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r>
          <w:rPr>
            <w:rFonts w:ascii="Cambria Math" w:eastAsiaTheme="minorEastAsia" w:hAnsi="Cambria Math" w:cs="Times New Roman"/>
            <w:sz w:val="24"/>
            <w:szCs w:val="24"/>
          </w:rPr>
          <m:t>≈3.82</m:t>
        </m:r>
      </m:oMath>
      <w:r w:rsidRPr="00631882">
        <w:rPr>
          <w:rFonts w:ascii="Times New Roman" w:eastAsiaTheme="minorEastAsia" w:hAnsi="Times New Roman" w:cs="Times New Roman"/>
          <w:sz w:val="24"/>
          <w:szCs w:val="24"/>
        </w:rPr>
        <w:t xml:space="preserve">, an fitness increase of </w:t>
      </w:r>
      <m:oMath>
        <m:r>
          <m:rPr>
            <m:sty m:val="p"/>
          </m:rPr>
          <w:rPr>
            <w:rFonts w:ascii="Cambria Math" w:eastAsiaTheme="minorEastAsia" w:hAnsi="Cambria Math" w:cs="Times New Roman"/>
            <w:sz w:val="24"/>
            <w:szCs w:val="24"/>
          </w:rPr>
          <m:t>0</m:t>
        </m:r>
        <m:r>
          <w:rPr>
            <w:rFonts w:ascii="Cambria Math" w:eastAsiaTheme="minorEastAsia" w:hAnsi="Cambria Math" w:cs="Times New Roman"/>
            <w:sz w:val="24"/>
            <w:szCs w:val="24"/>
          </w:rPr>
          <m:t>.3</m:t>
        </m:r>
      </m:oMath>
      <w:r w:rsidRPr="00631882">
        <w:rPr>
          <w:rFonts w:ascii="Times New Roman" w:eastAsiaTheme="minorEastAsia" w:hAnsi="Times New Roman" w:cs="Times New Roman"/>
          <w:sz w:val="24"/>
          <w:szCs w:val="24"/>
        </w:rPr>
        <w:t xml:space="preserve"> compared to the more coarse-grained </w:t>
      </w:r>
      <w:r w:rsidR="00177F0A">
        <w:rPr>
          <w:rFonts w:ascii="Times New Roman" w:eastAsiaTheme="minorEastAsia" w:hAnsi="Times New Roman" w:cs="Times New Roman"/>
          <w:sz w:val="24"/>
          <w:szCs w:val="24"/>
        </w:rPr>
        <w:t>cooperation</w:t>
      </w:r>
      <w:r w:rsidRPr="00631882">
        <w:rPr>
          <w:rFonts w:ascii="Times New Roman" w:eastAsiaTheme="minorEastAsia" w:hAnsi="Times New Roman" w:cs="Times New Roman"/>
          <w:sz w:val="24"/>
          <w:szCs w:val="24"/>
        </w:rPr>
        <w:t>.</w:t>
      </w:r>
    </w:p>
    <w:p w14:paraId="4099F4FE" w14:textId="546B6376" w:rsidR="0051593F" w:rsidRPr="00631882" w:rsidRDefault="0051593F" w:rsidP="0051593F">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Table SI2. Fine-grained perception of three environmental states</w:t>
      </w:r>
    </w:p>
    <w:tbl>
      <w:tblPr>
        <w:tblStyle w:val="TableGrid"/>
        <w:tblpPr w:leftFromText="180" w:rightFromText="180" w:vertAnchor="text" w:horzAnchor="margin" w:tblpY="156"/>
        <w:tblW w:w="9350" w:type="dxa"/>
        <w:tblLook w:val="04A0" w:firstRow="1" w:lastRow="0" w:firstColumn="1" w:lastColumn="0" w:noHBand="0" w:noVBand="1"/>
      </w:tblPr>
      <w:tblGrid>
        <w:gridCol w:w="1842"/>
        <w:gridCol w:w="2383"/>
        <w:gridCol w:w="1710"/>
        <w:gridCol w:w="1620"/>
        <w:gridCol w:w="900"/>
        <w:gridCol w:w="895"/>
      </w:tblGrid>
      <w:tr w:rsidR="00C5066E" w:rsidRPr="00631882" w14:paraId="42F79BBE" w14:textId="77777777" w:rsidTr="00C5066E">
        <w:tc>
          <w:tcPr>
            <w:tcW w:w="4225" w:type="dxa"/>
            <w:gridSpan w:val="2"/>
            <w:tcBorders>
              <w:top w:val="nil"/>
              <w:left w:val="nil"/>
            </w:tcBorders>
            <w:vAlign w:val="center"/>
          </w:tcPr>
          <w:p w14:paraId="66AAEA7E" w14:textId="77777777" w:rsidR="00C5066E" w:rsidRPr="00631882" w:rsidRDefault="00C5066E" w:rsidP="00177F0A">
            <w:pPr>
              <w:spacing w:before="120" w:after="0" w:line="240" w:lineRule="auto"/>
              <w:rPr>
                <w:rFonts w:ascii="Times New Roman" w:eastAsiaTheme="minorEastAsia" w:hAnsi="Times New Roman" w:cs="Times New Roman"/>
                <w:sz w:val="24"/>
                <w:szCs w:val="24"/>
              </w:rPr>
            </w:pPr>
            <w:r w:rsidRPr="00631882">
              <w:rPr>
                <w:rFonts w:ascii="Times New Roman" w:eastAsiaTheme="minorEastAsia" w:hAnsi="Times New Roman" w:cs="Times New Roman"/>
                <w:b/>
                <w:sz w:val="24"/>
                <w:szCs w:val="24"/>
              </w:rPr>
              <w:t>Space2_Time3</w:t>
            </w:r>
          </w:p>
        </w:tc>
        <w:tc>
          <w:tcPr>
            <w:tcW w:w="1710" w:type="dxa"/>
            <w:tcBorders>
              <w:bottom w:val="single" w:sz="24" w:space="0" w:color="auto"/>
            </w:tcBorders>
            <w:vAlign w:val="center"/>
          </w:tcPr>
          <w:p w14:paraId="45F2C508" w14:textId="77777777" w:rsidR="00C5066E" w:rsidRPr="00631882" w:rsidRDefault="00C5066E" w:rsidP="00177F0A">
            <w:pPr>
              <w:spacing w:before="120" w:after="0" w:line="240" w:lineRule="auto"/>
              <w:jc w:val="center"/>
              <w:rPr>
                <w:rFonts w:ascii="Times New Roman" w:eastAsiaTheme="minorEastAsia" w:hAnsi="Times New Roman" w:cs="Times New Roman"/>
                <w:spacing w:val="-20"/>
                <w:sz w:val="24"/>
                <w:szCs w:val="24"/>
              </w:rPr>
            </w:pPr>
            <m:oMathPara>
              <m:oMath>
                <m:r>
                  <w:rPr>
                    <w:rFonts w:ascii="Cambria Math" w:eastAsiaTheme="minorEastAsia" w:hAnsi="Cambria Math" w:cs="Times New Roman"/>
                    <w:spacing w:val="-20"/>
                    <w:sz w:val="24"/>
                    <w:szCs w:val="24"/>
                  </w:rPr>
                  <m:t>p</m:t>
                </m:r>
                <m:d>
                  <m:dPr>
                    <m:ctrlPr>
                      <w:rPr>
                        <w:rFonts w:ascii="Cambria Math" w:eastAsiaTheme="minorEastAsia" w:hAnsi="Cambria Math" w:cs="Times New Roman"/>
                        <w:i/>
                        <w:spacing w:val="-20"/>
                        <w:sz w:val="24"/>
                        <w:szCs w:val="24"/>
                      </w:rPr>
                    </m:ctrlPr>
                  </m:dPr>
                  <m:e>
                    <m:r>
                      <w:rPr>
                        <w:rFonts w:ascii="Cambria Math" w:eastAsiaTheme="minorEastAsia" w:hAnsi="Cambria Math" w:cs="Times New Roman"/>
                        <w:spacing w:val="-20"/>
                        <w:sz w:val="24"/>
                        <w:szCs w:val="24"/>
                      </w:rPr>
                      <m:t>g=A</m:t>
                    </m:r>
                  </m:e>
                </m:d>
                <m:r>
                  <w:rPr>
                    <w:rFonts w:ascii="Cambria Math" w:eastAsiaTheme="minorEastAsia" w:hAnsi="Cambria Math" w:cs="Times New Roman"/>
                    <w:spacing w:val="-20"/>
                    <w:sz w:val="24"/>
                    <w:szCs w:val="24"/>
                  </w:rPr>
                  <m:t>=0.7</m:t>
                </m:r>
                <m:acc>
                  <m:accPr>
                    <m:chr m:val="̅"/>
                    <m:ctrlPr>
                      <w:rPr>
                        <w:rFonts w:ascii="Cambria Math" w:eastAsiaTheme="minorEastAsia" w:hAnsi="Cambria Math" w:cs="Times New Roman"/>
                        <w:i/>
                        <w:spacing w:val="-20"/>
                        <w:sz w:val="24"/>
                        <w:szCs w:val="24"/>
                      </w:rPr>
                    </m:ctrlPr>
                  </m:accPr>
                  <m:e>
                    <m:r>
                      <w:rPr>
                        <w:rFonts w:ascii="Cambria Math" w:eastAsiaTheme="minorEastAsia" w:hAnsi="Cambria Math" w:cs="Times New Roman"/>
                        <w:spacing w:val="-20"/>
                        <w:sz w:val="24"/>
                        <w:szCs w:val="24"/>
                      </w:rPr>
                      <m:t>3</m:t>
                    </m:r>
                  </m:e>
                </m:acc>
              </m:oMath>
            </m:oMathPara>
          </w:p>
        </w:tc>
        <w:tc>
          <w:tcPr>
            <w:tcW w:w="1620" w:type="dxa"/>
            <w:tcBorders>
              <w:bottom w:val="single" w:sz="24" w:space="0" w:color="auto"/>
            </w:tcBorders>
            <w:vAlign w:val="center"/>
          </w:tcPr>
          <w:p w14:paraId="0D7D94E8"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g=B</m:t>
                    </m:r>
                  </m:e>
                </m:d>
                <m:r>
                  <w:rPr>
                    <w:rFonts w:ascii="Cambria Math" w:eastAsiaTheme="minorEastAsia" w:hAnsi="Cambria Math" w:cs="Times New Roman"/>
                    <w:sz w:val="24"/>
                    <w:szCs w:val="24"/>
                  </w:rPr>
                  <m:t>=0.2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6</m:t>
                    </m:r>
                  </m:e>
                </m:acc>
              </m:oMath>
            </m:oMathPara>
          </w:p>
        </w:tc>
        <w:tc>
          <w:tcPr>
            <w:tcW w:w="1795" w:type="dxa"/>
            <w:gridSpan w:val="2"/>
            <w:tcBorders>
              <w:top w:val="nil"/>
              <w:right w:val="nil"/>
            </w:tcBorders>
            <w:vAlign w:val="center"/>
          </w:tcPr>
          <w:p w14:paraId="25C64952" w14:textId="77777777" w:rsidR="00C5066E" w:rsidRPr="00631882" w:rsidRDefault="00A851E6" w:rsidP="00177F0A">
            <w:pPr>
              <w:spacing w:before="120" w:after="0" w:line="240" w:lineRule="auto"/>
              <w:jc w:val="center"/>
              <w:rPr>
                <w:rFonts w:ascii="Times New Roman" w:eastAsia="Times New Roman" w:hAnsi="Times New Roman" w:cs="Times New Roman"/>
                <w:sz w:val="24"/>
                <w:szCs w:val="24"/>
              </w:rPr>
            </w:pPr>
            <m:oMathPara>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W</m:t>
                    </m:r>
                  </m:e>
                </m:acc>
                <m:r>
                  <w:rPr>
                    <w:rFonts w:ascii="Cambria Math" w:eastAsiaTheme="minorEastAsia" w:hAnsi="Cambria Math" w:cs="Times New Roman"/>
                    <w:sz w:val="24"/>
                    <w:szCs w:val="24"/>
                  </w:rPr>
                  <m:t>(e)</m:t>
                </m:r>
              </m:oMath>
            </m:oMathPara>
          </w:p>
        </w:tc>
      </w:tr>
      <w:tr w:rsidR="00C5066E" w:rsidRPr="00631882" w14:paraId="5E8BCC99" w14:textId="77777777" w:rsidTr="00C5066E">
        <w:tc>
          <w:tcPr>
            <w:tcW w:w="1842" w:type="dxa"/>
            <w:vMerge w:val="restart"/>
            <w:vAlign w:val="center"/>
          </w:tcPr>
          <w:p w14:paraId="301E9068" w14:textId="77777777" w:rsidR="00C5066E" w:rsidRPr="00631882" w:rsidRDefault="00C5066E" w:rsidP="00177F0A">
            <w:pPr>
              <w:spacing w:before="120"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=α</m:t>
                    </m:r>
                  </m:e>
                </m:d>
                <m:r>
                  <w:rPr>
                    <w:rFonts w:ascii="Cambria Math" w:eastAsiaTheme="minorEastAsia" w:hAnsi="Cambria Math" w:cs="Times New Roman"/>
                    <w:sz w:val="24"/>
                    <w:szCs w:val="24"/>
                  </w:rPr>
                  <m:t>=0.8</m:t>
                </m:r>
              </m:oMath>
            </m:oMathPara>
          </w:p>
        </w:tc>
        <w:tc>
          <w:tcPr>
            <w:tcW w:w="2383" w:type="dxa"/>
            <w:tcBorders>
              <w:right w:val="single" w:sz="24" w:space="0" w:color="auto"/>
            </w:tcBorders>
            <w:vAlign w:val="center"/>
          </w:tcPr>
          <w:p w14:paraId="1F96AB18"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r>
                      <w:rPr>
                        <w:rFonts w:ascii="Cambria Math" w:eastAsiaTheme="minorEastAsia" w:hAnsi="Cambria Math" w:cs="Times New Roman"/>
                        <w:sz w:val="24"/>
                        <w:szCs w:val="24"/>
                      </w:rPr>
                      <m:t>|α</m:t>
                    </m:r>
                  </m:e>
                </m:d>
                <m:r>
                  <w:rPr>
                    <w:rFonts w:ascii="Cambria Math" w:eastAsiaTheme="minorEastAsia" w:hAnsi="Cambria Math" w:cs="Times New Roman"/>
                    <w:sz w:val="24"/>
                    <w:szCs w:val="24"/>
                  </w:rPr>
                  <m:t>=0.5</m:t>
                </m:r>
              </m:oMath>
            </m:oMathPara>
          </w:p>
        </w:tc>
        <w:tc>
          <w:tcPr>
            <w:tcW w:w="1710" w:type="dxa"/>
            <w:tcBorders>
              <w:top w:val="single" w:sz="24" w:space="0" w:color="auto"/>
              <w:left w:val="single" w:sz="24" w:space="0" w:color="auto"/>
              <w:bottom w:val="single" w:sz="4" w:space="0" w:color="auto"/>
            </w:tcBorders>
            <w:shd w:val="clear" w:color="auto" w:fill="D9D9D9" w:themeFill="background1" w:themeFillShade="D9"/>
            <w:vAlign w:val="center"/>
          </w:tcPr>
          <w:p w14:paraId="722E6BDE"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2</w:t>
            </w:r>
          </w:p>
        </w:tc>
        <w:tc>
          <w:tcPr>
            <w:tcW w:w="1620" w:type="dxa"/>
            <w:tcBorders>
              <w:top w:val="single" w:sz="24" w:space="0" w:color="auto"/>
              <w:bottom w:val="single" w:sz="4" w:space="0" w:color="auto"/>
              <w:right w:val="single" w:sz="24" w:space="0" w:color="auto"/>
            </w:tcBorders>
            <w:shd w:val="clear" w:color="auto" w:fill="D9D9D9" w:themeFill="background1" w:themeFillShade="D9"/>
            <w:vAlign w:val="center"/>
          </w:tcPr>
          <w:p w14:paraId="79ED0DAB"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4.5</w:t>
            </w:r>
          </w:p>
        </w:tc>
        <w:tc>
          <w:tcPr>
            <w:tcW w:w="900" w:type="dxa"/>
            <w:vMerge w:val="restart"/>
            <w:tcBorders>
              <w:left w:val="single" w:sz="24" w:space="0" w:color="auto"/>
            </w:tcBorders>
            <w:vAlign w:val="center"/>
          </w:tcPr>
          <w:p w14:paraId="16325A3A"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4.13...</m:t>
                </m:r>
              </m:oMath>
            </m:oMathPara>
          </w:p>
        </w:tc>
        <w:tc>
          <w:tcPr>
            <w:tcW w:w="895" w:type="dxa"/>
            <w:vAlign w:val="center"/>
          </w:tcPr>
          <w:p w14:paraId="24BC1559"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6</m:t>
                    </m:r>
                  </m:e>
                </m:acc>
              </m:oMath>
            </m:oMathPara>
          </w:p>
        </w:tc>
      </w:tr>
      <w:tr w:rsidR="00C5066E" w:rsidRPr="00631882" w14:paraId="038505EA" w14:textId="77777777" w:rsidTr="00C5066E">
        <w:tc>
          <w:tcPr>
            <w:tcW w:w="1842" w:type="dxa"/>
            <w:vMerge/>
            <w:vAlign w:val="center"/>
          </w:tcPr>
          <w:p w14:paraId="3434FE8C" w14:textId="77777777" w:rsidR="00C5066E" w:rsidRPr="00631882" w:rsidRDefault="00C5066E" w:rsidP="00177F0A">
            <w:pPr>
              <w:spacing w:before="120" w:after="0" w:line="240" w:lineRule="auto"/>
              <w:jc w:val="both"/>
              <w:rPr>
                <w:rFonts w:ascii="Times New Roman" w:eastAsiaTheme="minorEastAsia" w:hAnsi="Times New Roman" w:cs="Times New Roman"/>
                <w:sz w:val="24"/>
                <w:szCs w:val="24"/>
              </w:rPr>
            </w:pPr>
          </w:p>
        </w:tc>
        <w:tc>
          <w:tcPr>
            <w:tcW w:w="2383" w:type="dxa"/>
            <w:tcBorders>
              <w:right w:val="single" w:sz="24" w:space="0" w:color="auto"/>
            </w:tcBorders>
            <w:vAlign w:val="center"/>
          </w:tcPr>
          <w:p w14:paraId="70160916"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α</m:t>
                        </m:r>
                      </m:e>
                    </m:acc>
                    <m:r>
                      <w:rPr>
                        <w:rFonts w:ascii="Cambria Math" w:eastAsiaTheme="minorEastAsia" w:hAnsi="Cambria Math" w:cs="Times New Roman"/>
                        <w:sz w:val="24"/>
                        <w:szCs w:val="24"/>
                      </w:rPr>
                      <m:t>|α</m:t>
                    </m:r>
                  </m:e>
                </m:d>
                <m:r>
                  <w:rPr>
                    <w:rFonts w:ascii="Cambria Math" w:eastAsiaTheme="minorEastAsia" w:hAnsi="Cambria Math" w:cs="Times New Roman"/>
                    <w:sz w:val="24"/>
                    <w:szCs w:val="24"/>
                  </w:rPr>
                  <m:t>=0.5</m:t>
                </m:r>
              </m:oMath>
            </m:oMathPara>
          </w:p>
        </w:tc>
        <w:tc>
          <w:tcPr>
            <w:tcW w:w="1710" w:type="dxa"/>
            <w:tcBorders>
              <w:left w:val="single" w:sz="24" w:space="0" w:color="auto"/>
              <w:bottom w:val="single" w:sz="18" w:space="0" w:color="auto"/>
            </w:tcBorders>
            <w:shd w:val="clear" w:color="auto" w:fill="D9D9D9" w:themeFill="background1" w:themeFillShade="D9"/>
            <w:vAlign w:val="center"/>
          </w:tcPr>
          <w:p w14:paraId="18679518"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8</w:t>
            </w:r>
          </w:p>
        </w:tc>
        <w:tc>
          <w:tcPr>
            <w:tcW w:w="1620" w:type="dxa"/>
            <w:tcBorders>
              <w:bottom w:val="single" w:sz="18" w:space="0" w:color="auto"/>
              <w:right w:val="single" w:sz="24" w:space="0" w:color="auto"/>
            </w:tcBorders>
            <w:shd w:val="clear" w:color="auto" w:fill="D9D9D9" w:themeFill="background1" w:themeFillShade="D9"/>
            <w:vAlign w:val="center"/>
          </w:tcPr>
          <w:p w14:paraId="58CF762F"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2</w:t>
            </w:r>
          </w:p>
        </w:tc>
        <w:tc>
          <w:tcPr>
            <w:tcW w:w="900" w:type="dxa"/>
            <w:vMerge/>
            <w:tcBorders>
              <w:left w:val="single" w:sz="24" w:space="0" w:color="auto"/>
            </w:tcBorders>
          </w:tcPr>
          <w:p w14:paraId="29F5D952"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w:p>
        </w:tc>
        <w:tc>
          <w:tcPr>
            <w:tcW w:w="895" w:type="dxa"/>
            <w:vAlign w:val="center"/>
          </w:tcPr>
          <w:p w14:paraId="579ED603"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6.4</m:t>
                </m:r>
              </m:oMath>
            </m:oMathPara>
          </w:p>
        </w:tc>
      </w:tr>
      <w:tr w:rsidR="00C5066E" w:rsidRPr="00631882" w14:paraId="3C8E589C" w14:textId="77777777" w:rsidTr="00C5066E">
        <w:tc>
          <w:tcPr>
            <w:tcW w:w="4225" w:type="dxa"/>
            <w:gridSpan w:val="2"/>
            <w:tcBorders>
              <w:right w:val="single" w:sz="24" w:space="0" w:color="auto"/>
            </w:tcBorders>
            <w:vAlign w:val="center"/>
          </w:tcPr>
          <w:p w14:paraId="214086CD"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=β</m:t>
                    </m:r>
                  </m:e>
                </m:d>
                <m:r>
                  <w:rPr>
                    <w:rFonts w:ascii="Cambria Math" w:eastAsiaTheme="minorEastAsia" w:hAnsi="Cambria Math" w:cs="Times New Roman"/>
                    <w:sz w:val="24"/>
                    <w:szCs w:val="24"/>
                  </w:rPr>
                  <m:t>=0.2</m:t>
                </m:r>
              </m:oMath>
            </m:oMathPara>
          </w:p>
        </w:tc>
        <w:tc>
          <w:tcPr>
            <w:tcW w:w="1710" w:type="dxa"/>
            <w:tcBorders>
              <w:top w:val="single" w:sz="18" w:space="0" w:color="auto"/>
              <w:left w:val="single" w:sz="24" w:space="0" w:color="auto"/>
              <w:bottom w:val="single" w:sz="24" w:space="0" w:color="auto"/>
            </w:tcBorders>
            <w:shd w:val="clear" w:color="auto" w:fill="A6A6A6" w:themeFill="background1" w:themeFillShade="A6"/>
            <w:vAlign w:val="center"/>
          </w:tcPr>
          <w:p w14:paraId="43802111"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2</w:t>
            </w:r>
          </w:p>
        </w:tc>
        <w:tc>
          <w:tcPr>
            <w:tcW w:w="1620" w:type="dxa"/>
            <w:tcBorders>
              <w:top w:val="single" w:sz="18" w:space="0" w:color="auto"/>
              <w:bottom w:val="single" w:sz="24" w:space="0" w:color="auto"/>
              <w:right w:val="single" w:sz="24" w:space="0" w:color="auto"/>
            </w:tcBorders>
            <w:shd w:val="clear" w:color="auto" w:fill="A6A6A6" w:themeFill="background1" w:themeFillShade="A6"/>
            <w:vAlign w:val="center"/>
          </w:tcPr>
          <w:p w14:paraId="258164AA" w14:textId="77777777" w:rsidR="00C5066E" w:rsidRPr="00631882" w:rsidRDefault="00C5066E" w:rsidP="00177F0A">
            <w:pPr>
              <w:spacing w:before="120" w:after="0" w:line="240" w:lineRule="auto"/>
              <w:jc w:val="center"/>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5</w:t>
            </w:r>
          </w:p>
        </w:tc>
        <w:tc>
          <w:tcPr>
            <w:tcW w:w="1795" w:type="dxa"/>
            <w:gridSpan w:val="2"/>
            <w:tcBorders>
              <w:left w:val="single" w:sz="24" w:space="0" w:color="auto"/>
            </w:tcBorders>
            <w:vAlign w:val="center"/>
          </w:tcPr>
          <w:p w14:paraId="6FFF9F47" w14:textId="77777777" w:rsidR="00C5066E" w:rsidRPr="00631882" w:rsidRDefault="00C5066E" w:rsidP="00177F0A">
            <w:pPr>
              <w:spacing w:before="120" w:after="0" w:line="240" w:lineRule="auto"/>
              <w:jc w:val="center"/>
              <w:rPr>
                <w:rFonts w:ascii="Times New Roman" w:eastAsia="Calibri" w:hAnsi="Times New Roman" w:cs="Times New Roman"/>
                <w:sz w:val="24"/>
                <w:szCs w:val="24"/>
              </w:rPr>
            </w:pPr>
            <m:oMathPara>
              <m:oMath>
                <m:r>
                  <w:rPr>
                    <w:rFonts w:ascii="Cambria Math" w:eastAsiaTheme="minorEastAsia" w:hAnsi="Cambria Math" w:cs="Times New Roman"/>
                    <w:sz w:val="24"/>
                    <w:szCs w:val="24"/>
                  </w:rPr>
                  <m:t>2.8</m:t>
                </m:r>
              </m:oMath>
            </m:oMathPara>
          </w:p>
        </w:tc>
      </w:tr>
      <w:tr w:rsidR="00C5066E" w:rsidRPr="00631882" w14:paraId="222222F4" w14:textId="77777777" w:rsidTr="00C5066E">
        <w:tc>
          <w:tcPr>
            <w:tcW w:w="9350" w:type="dxa"/>
            <w:gridSpan w:val="6"/>
            <w:vAlign w:val="center"/>
          </w:tcPr>
          <w:p w14:paraId="3BEA2F37" w14:textId="77777777" w:rsidR="00C5066E" w:rsidRPr="00631882" w:rsidRDefault="00A851E6" w:rsidP="00177F0A">
            <w:pPr>
              <w:spacing w:before="120" w:after="0" w:line="240" w:lineRule="auto"/>
              <w:jc w:val="right"/>
              <w:rPr>
                <w:rFonts w:ascii="Times New Roman" w:eastAsia="Calibri" w:hAnsi="Times New Roman" w:cs="Times New Roman"/>
                <w:sz w:val="24"/>
                <w:szCs w:val="24"/>
              </w:rPr>
            </w:pPr>
            <m:oMathPara>
              <m:oMathParaPr>
                <m:jc m:val="right"/>
              </m:oMathParaPr>
              <m:oMath>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6</m:t>
                        </m:r>
                      </m:e>
                    </m:acc>
                    <m:r>
                      <w:rPr>
                        <w:rFonts w:ascii="Cambria Math" w:eastAsiaTheme="minorEastAsia" w:hAnsi="Cambria Math" w:cs="Times New Roman"/>
                        <w:sz w:val="24"/>
                        <w:szCs w:val="24"/>
                      </w:rPr>
                      <m:t>)</m:t>
                    </m:r>
                  </m:e>
                  <m:sup>
                    <m:r>
                      <w:rPr>
                        <w:rFonts w:ascii="Cambria Math" w:eastAsiaTheme="minorEastAsia" w:hAnsi="Cambria Math" w:cs="Times New Roman"/>
                        <w:sz w:val="24"/>
                        <w:szCs w:val="24"/>
                      </w:rPr>
                      <m:t>0.4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(6.4)</m:t>
                    </m:r>
                  </m:e>
                  <m:sup>
                    <m:r>
                      <w:rPr>
                        <w:rFonts w:ascii="Cambria Math" w:eastAsiaTheme="minorEastAsia" w:hAnsi="Cambria Math" w:cs="Times New Roman"/>
                        <w:sz w:val="24"/>
                        <w:szCs w:val="24"/>
                      </w:rPr>
                      <m:t>0.4</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2.8</m:t>
                        </m:r>
                      </m:e>
                    </m:d>
                  </m:e>
                  <m:sup>
                    <m:r>
                      <w:rPr>
                        <w:rFonts w:ascii="Cambria Math" w:eastAsiaTheme="minorEastAsia" w:hAnsi="Cambria Math" w:cs="Times New Roman"/>
                        <w:sz w:val="24"/>
                        <w:szCs w:val="24"/>
                      </w:rPr>
                      <m:t>0.2</m:t>
                    </m:r>
                  </m:sup>
                </m:sSup>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3.82</m:t>
                </m:r>
              </m:oMath>
            </m:oMathPara>
          </w:p>
        </w:tc>
      </w:tr>
    </w:tbl>
    <w:p w14:paraId="5901538D" w14:textId="77777777" w:rsidR="00966635" w:rsidRPr="00631882" w:rsidRDefault="00966635" w:rsidP="0051163E">
      <w:pPr>
        <w:spacing w:before="120" w:after="0" w:line="336" w:lineRule="auto"/>
        <w:ind w:firstLine="270"/>
        <w:jc w:val="both"/>
        <w:rPr>
          <w:rFonts w:ascii="Times New Roman" w:eastAsiaTheme="minorEastAsia" w:hAnsi="Times New Roman" w:cs="Times New Roman"/>
          <w:sz w:val="24"/>
          <w:szCs w:val="24"/>
        </w:rPr>
      </w:pPr>
    </w:p>
    <w:p w14:paraId="63C923C9" w14:textId="77777777" w:rsidR="00087816" w:rsidRDefault="00087816">
      <w:pPr>
        <w:spacing w:after="160" w:line="259" w:lineRule="auto"/>
        <w:rPr>
          <w:rFonts w:ascii="Times New Roman" w:eastAsiaTheme="majorEastAsia" w:hAnsi="Times New Roman" w:cs="Times New Roman"/>
          <w:color w:val="2E74B5" w:themeColor="accent1" w:themeShade="BF"/>
          <w:sz w:val="28"/>
          <w:szCs w:val="24"/>
        </w:rPr>
      </w:pPr>
      <w:r>
        <w:rPr>
          <w:rFonts w:ascii="Times New Roman" w:hAnsi="Times New Roman" w:cs="Times New Roman"/>
          <w:sz w:val="28"/>
          <w:szCs w:val="24"/>
        </w:rPr>
        <w:br w:type="page"/>
      </w:r>
    </w:p>
    <w:p w14:paraId="5226E818" w14:textId="43547D4D" w:rsidR="00475331" w:rsidRPr="00631882" w:rsidRDefault="00475331" w:rsidP="00475331">
      <w:pPr>
        <w:pStyle w:val="Heading2"/>
        <w:spacing w:before="120" w:line="336" w:lineRule="auto"/>
        <w:ind w:firstLine="270"/>
        <w:jc w:val="both"/>
        <w:rPr>
          <w:rFonts w:ascii="Times New Roman" w:hAnsi="Times New Roman" w:cs="Times New Roman"/>
          <w:sz w:val="28"/>
          <w:szCs w:val="24"/>
        </w:rPr>
      </w:pPr>
      <w:bookmarkStart w:id="8" w:name="_Toc483224307"/>
      <w:r w:rsidRPr="00631882">
        <w:rPr>
          <w:rFonts w:ascii="Times New Roman" w:hAnsi="Times New Roman" w:cs="Times New Roman"/>
          <w:sz w:val="28"/>
          <w:szCs w:val="24"/>
        </w:rPr>
        <w:lastRenderedPageBreak/>
        <w:t>S</w:t>
      </w:r>
      <w:r>
        <w:rPr>
          <w:rFonts w:ascii="Times New Roman" w:hAnsi="Times New Roman" w:cs="Times New Roman"/>
          <w:sz w:val="28"/>
          <w:szCs w:val="24"/>
        </w:rPr>
        <w:t>4</w:t>
      </w:r>
      <w:r w:rsidRPr="00631882">
        <w:rPr>
          <w:rFonts w:ascii="Times New Roman" w:hAnsi="Times New Roman" w:cs="Times New Roman"/>
          <w:sz w:val="28"/>
          <w:szCs w:val="24"/>
        </w:rPr>
        <w:t xml:space="preserve">. </w:t>
      </w:r>
      <w:r>
        <w:rPr>
          <w:rFonts w:ascii="Times New Roman" w:hAnsi="Times New Roman" w:cs="Times New Roman"/>
          <w:sz w:val="28"/>
          <w:szCs w:val="24"/>
        </w:rPr>
        <w:t>Short primer on b</w:t>
      </w:r>
      <w:r w:rsidRPr="00631882">
        <w:rPr>
          <w:rFonts w:ascii="Times New Roman" w:hAnsi="Times New Roman" w:cs="Times New Roman"/>
          <w:sz w:val="28"/>
          <w:szCs w:val="24"/>
        </w:rPr>
        <w:t>et-hedging</w:t>
      </w:r>
      <w:r>
        <w:rPr>
          <w:rFonts w:ascii="Times New Roman" w:hAnsi="Times New Roman" w:cs="Times New Roman"/>
          <w:sz w:val="28"/>
          <w:szCs w:val="24"/>
        </w:rPr>
        <w:t xml:space="preserve"> and its implications</w:t>
      </w:r>
      <w:r w:rsidRPr="00631882">
        <w:rPr>
          <w:rFonts w:ascii="Times New Roman" w:hAnsi="Times New Roman" w:cs="Times New Roman"/>
          <w:sz w:val="28"/>
          <w:szCs w:val="24"/>
        </w:rPr>
        <w:t>.</w:t>
      </w:r>
      <w:bookmarkEnd w:id="8"/>
    </w:p>
    <w:p w14:paraId="33770AA3" w14:textId="7F67F691" w:rsidR="00475331" w:rsidRDefault="00475331" w:rsidP="00475331">
      <w:pPr>
        <w:spacing w:before="120" w:after="0" w:line="336" w:lineRule="auto"/>
        <w:ind w:firstLine="270"/>
        <w:jc w:val="both"/>
        <w:rPr>
          <w:rFonts w:ascii="Times New Roman" w:hAnsi="Times New Roman" w:cs="Times New Roman"/>
          <w:sz w:val="24"/>
          <w:szCs w:val="24"/>
        </w:rPr>
      </w:pPr>
      <w:r w:rsidRPr="00631882">
        <w:rPr>
          <w:rFonts w:ascii="Times New Roman" w:hAnsi="Times New Roman" w:cs="Times New Roman"/>
          <w:sz w:val="24"/>
          <w:szCs w:val="24"/>
        </w:rPr>
        <w:t xml:space="preserve">In the words of Richard Levins, the central challenge of bet-hedging is to “establish a correspondence between the optimal structures of populations and species and the pattern of environmental heterogeneity in space and time” (Levins 1962). In biology, a genotypic bet-hedging strategy is often called ‘stochastic switching’ and refers to the fact that the genotype maintains a stochastic developmental switch that randomly produces one of several possible phenotypes in proportions that reflect environmental distributions (e.g. Cohen 1966; Kussel </w:t>
      </w:r>
      <w:r w:rsidR="00DF3A58">
        <w:rPr>
          <w:rFonts w:ascii="Times New Roman" w:hAnsi="Times New Roman" w:cs="Times New Roman"/>
          <w:sz w:val="24"/>
          <w:szCs w:val="24"/>
        </w:rPr>
        <w:t>&amp;</w:t>
      </w:r>
      <w:r w:rsidRPr="00631882">
        <w:rPr>
          <w:rFonts w:ascii="Times New Roman" w:hAnsi="Times New Roman" w:cs="Times New Roman"/>
          <w:sz w:val="24"/>
          <w:szCs w:val="24"/>
        </w:rPr>
        <w:t xml:space="preserve"> Leibler 2005; Rivoire </w:t>
      </w:r>
      <w:r w:rsidR="00DF3A58">
        <w:rPr>
          <w:rFonts w:ascii="Times New Roman" w:hAnsi="Times New Roman" w:cs="Times New Roman"/>
          <w:sz w:val="24"/>
          <w:szCs w:val="24"/>
        </w:rPr>
        <w:t>&amp;</w:t>
      </w:r>
      <w:r w:rsidRPr="00631882">
        <w:rPr>
          <w:rFonts w:ascii="Times New Roman" w:hAnsi="Times New Roman" w:cs="Times New Roman"/>
          <w:sz w:val="24"/>
          <w:szCs w:val="24"/>
        </w:rPr>
        <w:t xml:space="preserve"> Leibler 2011; Rivoire 2015). The resultant superior population fitness of the resulting bet-hedging strategy assures that this genotypic mechanism is maintained by natural selection. Behavioral bet-hedging that is executed among conscious beings consists of resource redistribution through intelligence with foresight. This implies that organisms learn environmental patterns and redistribute population shares accordingly. This application is in line with portfolio theory in financial economics (e.g. Latané, 1959; Algoet </w:t>
      </w:r>
      <w:r w:rsidR="00DF3A58">
        <w:rPr>
          <w:rFonts w:ascii="Times New Roman" w:hAnsi="Times New Roman" w:cs="Times New Roman"/>
          <w:sz w:val="24"/>
          <w:szCs w:val="24"/>
        </w:rPr>
        <w:t>&amp;</w:t>
      </w:r>
      <w:r w:rsidRPr="00631882">
        <w:rPr>
          <w:rFonts w:ascii="Times New Roman" w:hAnsi="Times New Roman" w:cs="Times New Roman"/>
          <w:sz w:val="24"/>
          <w:szCs w:val="24"/>
        </w:rPr>
        <w:t xml:space="preserve"> Cover 1988; Blume </w:t>
      </w:r>
      <w:r w:rsidR="00DF3A58">
        <w:rPr>
          <w:rFonts w:ascii="Times New Roman" w:hAnsi="Times New Roman" w:cs="Times New Roman"/>
          <w:sz w:val="24"/>
          <w:szCs w:val="24"/>
        </w:rPr>
        <w:t>&amp;</w:t>
      </w:r>
      <w:r w:rsidRPr="00631882">
        <w:rPr>
          <w:rFonts w:ascii="Times New Roman" w:hAnsi="Times New Roman" w:cs="Times New Roman"/>
          <w:sz w:val="24"/>
          <w:szCs w:val="24"/>
        </w:rPr>
        <w:t xml:space="preserve"> Easley 1993; Hens </w:t>
      </w:r>
      <w:r w:rsidR="00DF3A58">
        <w:rPr>
          <w:rFonts w:ascii="Times New Roman" w:hAnsi="Times New Roman" w:cs="Times New Roman"/>
          <w:sz w:val="24"/>
          <w:szCs w:val="24"/>
        </w:rPr>
        <w:t>&amp;</w:t>
      </w:r>
      <w:r w:rsidRPr="00631882">
        <w:rPr>
          <w:rFonts w:ascii="Times New Roman" w:hAnsi="Times New Roman" w:cs="Times New Roman"/>
          <w:sz w:val="24"/>
          <w:szCs w:val="24"/>
        </w:rPr>
        <w:t xml:space="preserve"> Schenk-Hoppe 2005). We follow Kelly’s information theoretic approach (Kelly</w:t>
      </w:r>
      <w:r w:rsidR="00DF3A58">
        <w:rPr>
          <w:rFonts w:ascii="Times New Roman" w:hAnsi="Times New Roman" w:cs="Times New Roman"/>
          <w:sz w:val="24"/>
          <w:szCs w:val="24"/>
        </w:rPr>
        <w:t>,</w:t>
      </w:r>
      <w:r w:rsidRPr="00631882">
        <w:rPr>
          <w:rFonts w:ascii="Times New Roman" w:hAnsi="Times New Roman" w:cs="Times New Roman"/>
          <w:sz w:val="24"/>
          <w:szCs w:val="24"/>
        </w:rPr>
        <w:t xml:space="preserve"> 1956; for a overview see Cover </w:t>
      </w:r>
      <w:r w:rsidR="00DF3A58">
        <w:rPr>
          <w:rFonts w:ascii="Times New Roman" w:hAnsi="Times New Roman" w:cs="Times New Roman"/>
          <w:sz w:val="24"/>
          <w:szCs w:val="24"/>
        </w:rPr>
        <w:t>&amp;</w:t>
      </w:r>
      <w:r w:rsidRPr="00631882">
        <w:rPr>
          <w:rFonts w:ascii="Times New Roman" w:hAnsi="Times New Roman" w:cs="Times New Roman"/>
          <w:sz w:val="24"/>
          <w:szCs w:val="24"/>
        </w:rPr>
        <w:t xml:space="preserve"> Thomas, 2006, Chapter 6) and its generalizations (Haccou &amp; Iwasa 1995; Donaldson</w:t>
      </w:r>
      <w:r w:rsidRPr="00631882">
        <w:rPr>
          <w:rFonts w:ascii="Cambria Math" w:hAnsi="Cambria Math" w:cs="Cambria Math"/>
          <w:sz w:val="24"/>
          <w:szCs w:val="24"/>
        </w:rPr>
        <w:t>‐</w:t>
      </w:r>
      <w:r w:rsidRPr="00631882">
        <w:rPr>
          <w:rFonts w:ascii="Times New Roman" w:hAnsi="Times New Roman" w:cs="Times New Roman"/>
          <w:sz w:val="24"/>
          <w:szCs w:val="24"/>
        </w:rPr>
        <w:t>Matasci et al. 2008; 2010; Rivoire &amp; Leibler 2011).</w:t>
      </w:r>
    </w:p>
    <w:p w14:paraId="44FDA039" w14:textId="77777777" w:rsidR="00E61893" w:rsidRPr="00631882" w:rsidRDefault="00E61893" w:rsidP="00475331">
      <w:pPr>
        <w:spacing w:before="120" w:after="0" w:line="336" w:lineRule="auto"/>
        <w:ind w:firstLine="270"/>
        <w:jc w:val="both"/>
        <w:rPr>
          <w:rFonts w:ascii="Times New Roman" w:hAnsi="Times New Roman" w:cs="Times New Roman"/>
          <w:sz w:val="24"/>
          <w:szCs w:val="24"/>
        </w:rPr>
      </w:pPr>
    </w:p>
    <w:p w14:paraId="78DFF03E" w14:textId="136A2CF4" w:rsidR="00475331" w:rsidRPr="00631882" w:rsidRDefault="00475331" w:rsidP="00475331">
      <w:pPr>
        <w:pStyle w:val="Heading3"/>
        <w:rPr>
          <w:rFonts w:ascii="Times New Roman" w:eastAsiaTheme="minorEastAsia" w:hAnsi="Times New Roman"/>
          <w:sz w:val="24"/>
          <w:szCs w:val="24"/>
        </w:rPr>
      </w:pPr>
      <w:bookmarkStart w:id="9" w:name="_Toc483224308"/>
      <w:r w:rsidRPr="00631882">
        <w:rPr>
          <w:rFonts w:ascii="Times New Roman" w:eastAsiaTheme="minorEastAsia" w:hAnsi="Times New Roman"/>
          <w:sz w:val="24"/>
          <w:szCs w:val="24"/>
        </w:rPr>
        <w:t>S</w:t>
      </w:r>
      <w:r>
        <w:rPr>
          <w:rFonts w:ascii="Times New Roman" w:eastAsiaTheme="minorEastAsia" w:hAnsi="Times New Roman"/>
          <w:sz w:val="24"/>
          <w:szCs w:val="24"/>
        </w:rPr>
        <w:t>4</w:t>
      </w:r>
      <w:r w:rsidRPr="00631882">
        <w:rPr>
          <w:rFonts w:ascii="Times New Roman" w:eastAsiaTheme="minorEastAsia" w:hAnsi="Times New Roman"/>
          <w:sz w:val="24"/>
          <w:szCs w:val="24"/>
        </w:rPr>
        <w:t xml:space="preserve">.1 </w:t>
      </w:r>
      <w:r>
        <w:rPr>
          <w:rFonts w:ascii="Times New Roman" w:eastAsiaTheme="minorEastAsia" w:hAnsi="Times New Roman"/>
          <w:sz w:val="24"/>
          <w:szCs w:val="24"/>
        </w:rPr>
        <w:t>B</w:t>
      </w:r>
      <w:r w:rsidRPr="00631882">
        <w:rPr>
          <w:rFonts w:ascii="Times New Roman" w:eastAsiaTheme="minorEastAsia" w:hAnsi="Times New Roman"/>
          <w:sz w:val="24"/>
          <w:szCs w:val="24"/>
        </w:rPr>
        <w:t>et-hedging</w:t>
      </w:r>
      <w:r>
        <w:rPr>
          <w:rFonts w:ascii="Times New Roman" w:eastAsiaTheme="minorEastAsia" w:hAnsi="Times New Roman"/>
          <w:sz w:val="24"/>
          <w:szCs w:val="24"/>
        </w:rPr>
        <w:t xml:space="preserve"> in extremist and mixed fitness landscapes</w:t>
      </w:r>
      <w:bookmarkEnd w:id="9"/>
    </w:p>
    <w:p w14:paraId="42108358" w14:textId="0975FBF9" w:rsidR="00475331" w:rsidRPr="00631882" w:rsidRDefault="00475331" w:rsidP="00475331">
      <w:pPr>
        <w:spacing w:before="120" w:after="0" w:line="336" w:lineRule="auto"/>
        <w:ind w:firstLine="270"/>
        <w:jc w:val="both"/>
        <w:rPr>
          <w:rFonts w:ascii="Times New Roman" w:eastAsia="Times New Roman" w:hAnsi="Times New Roman" w:cs="Times New Roman"/>
          <w:sz w:val="24"/>
          <w:szCs w:val="24"/>
        </w:rPr>
      </w:pPr>
      <w:r w:rsidRPr="00631882">
        <w:rPr>
          <w:rFonts w:ascii="Times New Roman" w:hAnsi="Times New Roman" w:cs="Times New Roman"/>
          <w:sz w:val="24"/>
          <w:szCs w:val="24"/>
        </w:rPr>
        <w:t xml:space="preserve">The long term population growth rate can be calculated by multiplying the generational growth rates: </w:t>
      </w:r>
      <m:oMath>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long term</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t+2</m:t>
            </m:r>
          </m:sup>
        </m:sSup>
        <m:r>
          <w:rPr>
            <w:rFonts w:ascii="Cambria Math" w:hAnsi="Cambria Math" w:cs="Times New Roman"/>
            <w:sz w:val="24"/>
            <w:szCs w:val="24"/>
          </w:rPr>
          <m:t>*…</m:t>
        </m:r>
      </m:oMath>
      <w:r w:rsidRPr="00631882">
        <w:rPr>
          <w:rFonts w:ascii="Times New Roman" w:hAnsi="Times New Roman" w:cs="Times New Roman"/>
          <w:sz w:val="24"/>
          <w:szCs w:val="24"/>
        </w:rPr>
        <w:t>.</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T</m:t>
            </m:r>
          </m:sup>
        </m:sSup>
      </m:oMath>
      <w:r w:rsidRPr="00631882">
        <w:rPr>
          <w:rFonts w:ascii="Times New Roman" w:eastAsiaTheme="minorEastAsia" w:hAnsi="Times New Roman" w:cs="Times New Roman"/>
          <w:sz w:val="24"/>
          <w:szCs w:val="24"/>
        </w:rPr>
        <w:t>.</w:t>
      </w:r>
      <w:r w:rsidRPr="00631882">
        <w:rPr>
          <w:rFonts w:ascii="Times New Roman" w:hAnsi="Times New Roman" w:cs="Times New Roman"/>
          <w:sz w:val="24"/>
          <w:szCs w:val="24"/>
        </w:rPr>
        <w:t xml:space="preserve"> If certain environmental states exhibit exactly the same fitness values, it is natural to group them into environmental states </w:t>
      </w:r>
      <m:oMath>
        <m:r>
          <w:rPr>
            <w:rFonts w:ascii="Cambria Math" w:hAnsi="Cambria Math" w:cs="Times New Roman"/>
            <w:sz w:val="24"/>
            <w:szCs w:val="24"/>
          </w:rPr>
          <m:t>E={1,2,3…}</m:t>
        </m:r>
      </m:oMath>
      <w:r w:rsidRPr="00631882">
        <w:rPr>
          <w:rFonts w:ascii="Times New Roman" w:eastAsiaTheme="minorEastAsia" w:hAnsi="Times New Roman" w:cs="Times New Roman"/>
          <w:sz w:val="24"/>
          <w:szCs w:val="24"/>
        </w:rPr>
        <w:t xml:space="preserve">, </w:t>
      </w:r>
      <w:r w:rsidRPr="00631882">
        <w:rPr>
          <w:rFonts w:ascii="Times New Roman" w:hAnsi="Times New Roman" w:cs="Times New Roman"/>
          <w:sz w:val="24"/>
          <w:szCs w:val="24"/>
        </w:rPr>
        <w:t xml:space="preserve">which results in the product of fitness values in different environmental states </w:t>
      </w:r>
      <w:r w:rsidRPr="00631882">
        <w:rPr>
          <w:rFonts w:ascii="Times New Roman" w:eastAsiaTheme="minorEastAsia" w:hAnsi="Times New Roman" w:cs="Times New Roman"/>
          <w:sz w:val="24"/>
          <w:szCs w:val="24"/>
        </w:rPr>
        <w:t xml:space="preserve">with probability </w:t>
      </w:r>
      <m:oMath>
        <m:r>
          <w:rPr>
            <w:rFonts w:ascii="Cambria Math" w:eastAsiaTheme="minorEastAsia" w:hAnsi="Cambria Math" w:cs="Times New Roman"/>
            <w:sz w:val="24"/>
            <w:szCs w:val="24"/>
          </w:rPr>
          <m:t>p(</m:t>
        </m:r>
        <m:r>
          <w:rPr>
            <w:rFonts w:ascii="Cambria Math" w:hAnsi="Cambria Math" w:cs="Times New Roman"/>
            <w:sz w:val="24"/>
            <w:szCs w:val="24"/>
          </w:rPr>
          <m:t>e)</m:t>
        </m:r>
      </m:oMath>
      <w:r w:rsidRPr="00631882">
        <w:rPr>
          <w:rFonts w:ascii="Times New Roman" w:eastAsiaTheme="minorEastAsia" w:hAnsi="Times New Roman" w:cs="Times New Roman"/>
          <w:sz w:val="24"/>
          <w:szCs w:val="24"/>
        </w:rPr>
        <w:t>:</w:t>
      </w:r>
      <w:r w:rsidRPr="00631882">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long term</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T*</m:t>
            </m:r>
            <m:r>
              <w:rPr>
                <w:rFonts w:ascii="Cambria Math" w:eastAsiaTheme="minorEastAsia" w:hAnsi="Cambria Math" w:cs="Times New Roman"/>
                <w:sz w:val="24"/>
                <w:szCs w:val="24"/>
              </w:rPr>
              <m:t>p(</m:t>
            </m:r>
            <m:r>
              <w:rPr>
                <w:rFonts w:ascii="Cambria Math" w:hAnsi="Cambria Math" w:cs="Times New Roman"/>
                <w:sz w:val="24"/>
                <w:szCs w:val="24"/>
              </w:rPr>
              <m:t>e=1)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T*</m:t>
            </m:r>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hAnsi="Cambria Math" w:cs="Times New Roman"/>
                    <w:sz w:val="24"/>
                    <w:szCs w:val="24"/>
                  </w:rPr>
                  <m:t>e=2</m:t>
                </m:r>
                <m:ctrlPr>
                  <w:rPr>
                    <w:rFonts w:ascii="Cambria Math" w:hAnsi="Cambria Math" w:cs="Times New Roman"/>
                    <w:i/>
                    <w:sz w:val="24"/>
                    <w:szCs w:val="24"/>
                  </w:rPr>
                </m:ctrlPr>
              </m:e>
            </m:d>
          </m:sup>
        </m:sSup>
        <m:r>
          <w:rPr>
            <w:rFonts w:ascii="Cambria Math" w:hAnsi="Cambria Math" w:cs="Times New Roman"/>
            <w:sz w:val="24"/>
            <w:szCs w:val="24"/>
          </w:rPr>
          <m:t>*…</m:t>
        </m:r>
      </m:oMath>
      <w:r w:rsidRPr="00631882">
        <w:rPr>
          <w:rFonts w:ascii="Times New Roman" w:eastAsiaTheme="minorEastAsia" w:hAnsi="Times New Roman" w:cs="Times New Roman"/>
          <w:sz w:val="24"/>
          <w:szCs w:val="24"/>
        </w:rPr>
        <w:t xml:space="preserve">. . </w:t>
      </w:r>
      <w:r w:rsidRPr="00631882">
        <w:rPr>
          <w:rFonts w:ascii="Times New Roman" w:hAnsi="Times New Roman" w:cs="Times New Roman"/>
          <w:sz w:val="24"/>
          <w:szCs w:val="24"/>
        </w:rPr>
        <w:t xml:space="preserve">Kelly (1956) worked with a diagonal fitness matrix with only one non-zero fitness value </w:t>
      </w:r>
      <m:oMath>
        <m:r>
          <w:rPr>
            <w:rFonts w:ascii="Cambria Math" w:hAnsi="Cambria Math" w:cs="Times New Roman"/>
            <w:sz w:val="24"/>
            <w:szCs w:val="24"/>
          </w:rPr>
          <m:t>W(g,e)</m:t>
        </m:r>
      </m:oMath>
      <w:r w:rsidRPr="00631882">
        <w:rPr>
          <w:rFonts w:ascii="Times New Roman" w:hAnsi="Times New Roman" w:cs="Times New Roman"/>
          <w:sz w:val="24"/>
          <w:szCs w:val="24"/>
        </w:rPr>
        <w:t xml:space="preserve"> per environmental state </w:t>
      </w:r>
      <m:oMath>
        <m:r>
          <w:rPr>
            <w:rFonts w:ascii="Cambria Math" w:hAnsi="Cambria Math" w:cs="Times New Roman"/>
            <w:sz w:val="24"/>
            <w:szCs w:val="24"/>
          </w:rPr>
          <m:t>e</m:t>
        </m:r>
      </m:oMath>
      <w:r w:rsidRPr="00631882">
        <w:rPr>
          <w:rFonts w:ascii="Times New Roman" w:eastAsiaTheme="minorEastAsia" w:hAnsi="Times New Roman" w:cs="Times New Roman"/>
          <w:sz w:val="24"/>
          <w:szCs w:val="24"/>
        </w:rPr>
        <w:t xml:space="preserve"> and type </w:t>
      </w:r>
      <m:oMath>
        <m:r>
          <w:rPr>
            <w:rFonts w:ascii="Cambria Math" w:eastAsiaTheme="minorEastAsia" w:hAnsi="Cambria Math" w:cs="Times New Roman"/>
            <w:sz w:val="24"/>
            <w:szCs w:val="24"/>
          </w:rPr>
          <m:t>g</m:t>
        </m:r>
      </m:oMath>
      <w:r w:rsidRPr="00631882">
        <w:rPr>
          <w:rFonts w:ascii="Times New Roman" w:eastAsiaTheme="minorEastAsia" w:hAnsi="Times New Roman" w:cs="Times New Roman"/>
          <w:sz w:val="24"/>
          <w:szCs w:val="24"/>
        </w:rPr>
        <w:t xml:space="preserve"> (see the notation from Figures 1 and 4 from the main article)</w:t>
      </w:r>
      <w:r w:rsidRPr="00631882">
        <w:rPr>
          <w:rFonts w:ascii="Times New Roman" w:hAnsi="Times New Roman" w:cs="Times New Roman"/>
          <w:sz w:val="24"/>
          <w:szCs w:val="24"/>
        </w:rPr>
        <w:t xml:space="preserve">. This simplifies long-term population fitness to the product of the diagonal fitness values: </w:t>
      </w:r>
      <m:oMath>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long term</m:t>
            </m:r>
          </m:sup>
        </m:sSup>
        <m:r>
          <w:rPr>
            <w:rFonts w:ascii="Cambria Math" w:hAnsi="Cambria Math" w:cs="Times New Roman"/>
            <w:spacing w:val="-20"/>
            <w:sz w:val="24"/>
            <w:szCs w:val="24"/>
          </w:rPr>
          <m:t>=</m:t>
        </m:r>
        <m:sSup>
          <m:sSupPr>
            <m:ctrlPr>
              <w:rPr>
                <w:rFonts w:ascii="Cambria Math" w:hAnsi="Cambria Math" w:cs="Times New Roman"/>
                <w:i/>
                <w:spacing w:val="-20"/>
                <w:sz w:val="24"/>
                <w:szCs w:val="24"/>
              </w:rPr>
            </m:ctrlPr>
          </m:sSupPr>
          <m:e>
            <m:d>
              <m:dPr>
                <m:ctrlPr>
                  <w:rPr>
                    <w:rFonts w:ascii="Cambria Math" w:hAnsi="Cambria Math" w:cs="Times New Roman"/>
                    <w:i/>
                    <w:spacing w:val="-20"/>
                    <w:sz w:val="24"/>
                    <w:szCs w:val="24"/>
                  </w:rPr>
                </m:ctrlPr>
              </m:dPr>
              <m:e>
                <m:r>
                  <w:rPr>
                    <w:rFonts w:ascii="Cambria Math" w:hAnsi="Cambria Math" w:cs="Times New Roman"/>
                    <w:spacing w:val="-20"/>
                    <w:sz w:val="24"/>
                    <w:szCs w:val="24"/>
                  </w:rPr>
                  <m:t>p(g=1)*W(g=1,e=1)</m:t>
                </m:r>
              </m:e>
            </m:d>
          </m:e>
          <m:sup>
            <m:r>
              <w:rPr>
                <w:rFonts w:ascii="Cambria Math" w:hAnsi="Cambria Math" w:cs="Times New Roman"/>
                <w:spacing w:val="-20"/>
                <w:sz w:val="24"/>
                <w:szCs w:val="24"/>
              </w:rPr>
              <m:t>T*p(</m:t>
            </m:r>
            <m:r>
              <w:rPr>
                <w:rFonts w:ascii="Cambria Math" w:eastAsia="Times New Roman" w:hAnsi="Cambria Math" w:cs="Times New Roman"/>
                <w:spacing w:val="-20"/>
                <w:sz w:val="24"/>
                <w:szCs w:val="24"/>
              </w:rPr>
              <m:t>e=1)</m:t>
            </m:r>
          </m:sup>
        </m:sSup>
        <m:r>
          <w:rPr>
            <w:rFonts w:ascii="Cambria Math" w:hAnsi="Cambria Math" w:cs="Times New Roman"/>
            <w:spacing w:val="-20"/>
            <w:sz w:val="24"/>
            <w:szCs w:val="24"/>
          </w:rPr>
          <m:t>*</m:t>
        </m:r>
        <m:sSup>
          <m:sSupPr>
            <m:ctrlPr>
              <w:rPr>
                <w:rFonts w:ascii="Cambria Math" w:hAnsi="Cambria Math" w:cs="Times New Roman"/>
                <w:i/>
                <w:spacing w:val="-20"/>
                <w:sz w:val="24"/>
                <w:szCs w:val="24"/>
              </w:rPr>
            </m:ctrlPr>
          </m:sSupPr>
          <m:e>
            <m:d>
              <m:dPr>
                <m:ctrlPr>
                  <w:rPr>
                    <w:rFonts w:ascii="Cambria Math" w:hAnsi="Cambria Math" w:cs="Times New Roman"/>
                    <w:i/>
                    <w:spacing w:val="-20"/>
                    <w:sz w:val="24"/>
                    <w:szCs w:val="24"/>
                  </w:rPr>
                </m:ctrlPr>
              </m:dPr>
              <m:e>
                <m:r>
                  <w:rPr>
                    <w:rFonts w:ascii="Cambria Math" w:hAnsi="Cambria Math" w:cs="Times New Roman"/>
                    <w:spacing w:val="-20"/>
                    <w:sz w:val="24"/>
                    <w:szCs w:val="24"/>
                  </w:rPr>
                  <m:t>p(g=2)*W(g=2,e=2)</m:t>
                </m:r>
              </m:e>
            </m:d>
          </m:e>
          <m:sup>
            <m:r>
              <w:rPr>
                <w:rFonts w:ascii="Cambria Math" w:hAnsi="Cambria Math" w:cs="Times New Roman"/>
                <w:spacing w:val="-20"/>
                <w:sz w:val="24"/>
                <w:szCs w:val="24"/>
              </w:rPr>
              <m:t>T*p(</m:t>
            </m:r>
            <m:r>
              <w:rPr>
                <w:rFonts w:ascii="Cambria Math" w:eastAsia="Times New Roman" w:hAnsi="Cambria Math" w:cs="Times New Roman"/>
                <w:spacing w:val="-20"/>
                <w:sz w:val="24"/>
                <w:szCs w:val="24"/>
              </w:rPr>
              <m:t>e=2)</m:t>
            </m:r>
          </m:sup>
        </m:sSup>
        <m:r>
          <w:rPr>
            <w:rFonts w:ascii="Cambria Math" w:hAnsi="Cambria Math" w:cs="Times New Roman"/>
            <w:spacing w:val="-20"/>
            <w:sz w:val="24"/>
            <w:szCs w:val="24"/>
          </w:rPr>
          <m:t xml:space="preserve">*… </m:t>
        </m:r>
      </m:oMath>
    </w:p>
    <w:p w14:paraId="0E8B9486" w14:textId="5C8B446E" w:rsidR="00475331" w:rsidRPr="00631882" w:rsidRDefault="00475331" w:rsidP="00475331">
      <w:pPr>
        <w:spacing w:before="120" w:after="0" w:line="336" w:lineRule="auto"/>
        <w:ind w:firstLine="270"/>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Maximizing the long term growth rate is equivalent to maximizing the generational exponent of growth, which suggests taking the logarithm and divide by T:</w:t>
      </w:r>
    </w:p>
    <w:p w14:paraId="1BCD8C15" w14:textId="457BD10E" w:rsidR="00475331" w:rsidRPr="00631882" w:rsidRDefault="00A851E6" w:rsidP="00475331">
      <w:pPr>
        <w:spacing w:before="120" w:after="0" w:line="336" w:lineRule="auto"/>
        <w:ind w:firstLine="270"/>
        <w:jc w:val="both"/>
        <w:rPr>
          <w:rFonts w:ascii="Times New Roman" w:eastAsia="Times New Roman" w:hAnsi="Times New Roman" w:cs="Times New Roman"/>
          <w:sz w:val="24"/>
          <w:szCs w:val="24"/>
        </w:rPr>
      </w:pPr>
      <m:oMathPara>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e>
              </m:d>
            </m:e>
          </m:func>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T</m:t>
              </m:r>
            </m:den>
          </m:f>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log</m:t>
              </m:r>
            </m:fName>
            <m:e>
              <m:d>
                <m:dPr>
                  <m:begChr m:val="["/>
                  <m:endChr m:val="]"/>
                  <m:ctrlPr>
                    <w:rPr>
                      <w:rFonts w:ascii="Cambria Math" w:eastAsia="Times New Roman" w:hAnsi="Cambria Math" w:cs="Times New Roman"/>
                      <w:i/>
                      <w:sz w:val="24"/>
                      <w:szCs w:val="24"/>
                    </w:rPr>
                  </m:ctrlPr>
                </m:dPr>
                <m:e>
                  <m:nary>
                    <m:naryPr>
                      <m:chr m:val="∏"/>
                      <m:limLoc m:val="undOvr"/>
                      <m:subHide m:val="1"/>
                      <m:supHide m:val="1"/>
                      <m:ctrlPr>
                        <w:rPr>
                          <w:rFonts w:ascii="Cambria Math" w:eastAsia="Times New Roman" w:hAnsi="Cambria Math" w:cs="Times New Roman"/>
                          <w:i/>
                          <w:sz w:val="24"/>
                          <w:szCs w:val="24"/>
                        </w:rPr>
                      </m:ctrlPr>
                    </m:naryP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p(g)*W</m:t>
                              </m:r>
                            </m:e>
                          </m:d>
                        </m:e>
                        <m:sup>
                          <m:r>
                            <w:rPr>
                              <w:rFonts w:ascii="Cambria Math" w:hAnsi="Cambria Math" w:cs="Times New Roman"/>
                              <w:sz w:val="24"/>
                              <w:szCs w:val="24"/>
                            </w:rPr>
                            <m:t>T*p(</m:t>
                          </m:r>
                          <m:r>
                            <w:rPr>
                              <w:rFonts w:ascii="Cambria Math" w:eastAsia="Times New Roman" w:hAnsi="Cambria Math" w:cs="Times New Roman"/>
                              <w:sz w:val="24"/>
                              <w:szCs w:val="24"/>
                            </w:rPr>
                            <m:t>e)</m:t>
                          </m:r>
                        </m:sup>
                      </m:sSup>
                    </m:e>
                  </m:nary>
                  <m:ctrlPr>
                    <w:rPr>
                      <w:rFonts w:ascii="Cambria Math" w:hAnsi="Cambria Math" w:cs="Times New Roman"/>
                      <w:i/>
                      <w:sz w:val="24"/>
                      <w:szCs w:val="24"/>
                    </w:rPr>
                  </m:ctrlPr>
                </m:e>
              </m:d>
            </m:e>
          </m:func>
          <m:r>
            <w:rPr>
              <w:rFonts w:ascii="Cambria Math" w:eastAsia="Times New Roman"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d>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eastAsiaTheme="minorEastAsia" w:hAnsi="Cambria Math" w:cs="Times New Roman"/>
                              <w:sz w:val="24"/>
                              <w:szCs w:val="24"/>
                            </w:rPr>
                            <m:t>g</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d>
                        </m:den>
                      </m:f>
                    </m:e>
                  </m:d>
                </m:e>
              </m:func>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p(e)</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W</m:t>
                      </m:r>
                    </m:e>
                  </m:d>
                </m:e>
              </m:func>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p(e)</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p(e)</m:t>
                      </m:r>
                    </m:e>
                  </m:d>
                </m:e>
              </m:func>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d>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eastAsiaTheme="minorEastAsia" w:hAnsi="Cambria Math" w:cs="Times New Roman"/>
                                  <w:sz w:val="24"/>
                                  <w:szCs w:val="24"/>
                                </w:rPr>
                                <m:t>g</m:t>
                              </m:r>
                            </m:e>
                          </m:d>
                        </m:den>
                      </m:f>
                    </m:e>
                  </m:d>
                </m:e>
              </m:func>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d>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W</m:t>
                      </m:r>
                    </m:e>
                  </m:d>
                </m:e>
              </m:func>
            </m:e>
          </m:nary>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E</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KL</m:t>
              </m:r>
            </m:sub>
          </m:sSub>
          <m:d>
            <m:dPr>
              <m:ctrlPr>
                <w:rPr>
                  <w:rFonts w:ascii="Cambria Math" w:hAnsi="Cambria Math" w:cs="Times New Roman"/>
                  <w:i/>
                  <w:sz w:val="24"/>
                  <w:szCs w:val="24"/>
                </w:rPr>
              </m:ctrlPr>
            </m:dPr>
            <m:e>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d>
          <m:r>
            <w:rPr>
              <w:rFonts w:ascii="Cambria Math" w:hAnsi="Cambria Math" w:cs="Times New Roman"/>
              <w:sz w:val="24"/>
              <w:szCs w:val="24"/>
            </w:rPr>
            <m:t xml:space="preserve">                         [S7]</m:t>
          </m:r>
        </m:oMath>
      </m:oMathPara>
    </w:p>
    <w:p w14:paraId="3783CC55" w14:textId="744D9B4A" w:rsidR="00475331" w:rsidRPr="00631882" w:rsidRDefault="00475331" w:rsidP="00475331">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hAnsi="Times New Roman" w:cs="Times New Roman"/>
          <w:sz w:val="24"/>
          <w:szCs w:val="24"/>
        </w:rPr>
        <w:t>Equation [S</w:t>
      </w:r>
      <w:r w:rsidR="00DF3A58">
        <w:rPr>
          <w:rFonts w:ascii="Times New Roman" w:hAnsi="Times New Roman" w:cs="Times New Roman"/>
          <w:sz w:val="24"/>
          <w:szCs w:val="24"/>
        </w:rPr>
        <w:t>7</w:t>
      </w:r>
      <w:r w:rsidRPr="00631882">
        <w:rPr>
          <w:rFonts w:ascii="Times New Roman" w:hAnsi="Times New Roman" w:cs="Times New Roman"/>
          <w:sz w:val="24"/>
          <w:szCs w:val="24"/>
        </w:rPr>
        <w:t xml:space="preserve">] shows that the logarithmic time average of the population fitness </w:t>
      </w: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log</m:t>
            </m:r>
          </m:fName>
          <m:e>
            <m:d>
              <m:dPr>
                <m:ctrlPr>
                  <w:rPr>
                    <w:rFonts w:ascii="Cambria Math" w:eastAsiaTheme="minorEastAsia" w:hAnsi="Cambria Math" w:cs="Times New Roman"/>
                    <w:i/>
                    <w:sz w:val="24"/>
                    <w:szCs w:val="24"/>
                  </w:rPr>
                </m:ctrlPr>
              </m:dPr>
              <m:e>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e>
            </m:d>
          </m:e>
        </m:func>
      </m:oMath>
      <w:r w:rsidRPr="00631882">
        <w:rPr>
          <w:rFonts w:ascii="Times New Roman" w:hAnsi="Times New Roman" w:cs="Times New Roman"/>
          <w:sz w:val="24"/>
          <w:szCs w:val="24"/>
        </w:rPr>
        <w:t xml:space="preserve"> consists of three components. The first sets the benchmark of optimal fitness and is the weighted average of the diagonal non-zero type fitness. In an uncertain environment, optimal fitness is reduced by the uncertainty of the environment, its entropy </w:t>
      </w:r>
      <m:oMath>
        <m:r>
          <w:rPr>
            <w:rFonts w:ascii="Cambria Math" w:hAnsi="Cambria Math" w:cs="Times New Roman"/>
            <w:sz w:val="24"/>
            <w:szCs w:val="24"/>
          </w:rPr>
          <m:t>H(E)</m:t>
        </m:r>
      </m:oMath>
      <w:r w:rsidRPr="00631882">
        <w:rPr>
          <w:rFonts w:ascii="Times New Roman" w:eastAsiaTheme="minorEastAsia" w:hAnsi="Times New Roman" w:cs="Times New Roman"/>
          <w:sz w:val="24"/>
          <w:szCs w:val="24"/>
        </w:rPr>
        <w:t xml:space="preserve">, and </w:t>
      </w:r>
      <w:r w:rsidRPr="00631882">
        <w:rPr>
          <w:rFonts w:ascii="Times New Roman" w:hAnsi="Times New Roman" w:cs="Times New Roman"/>
          <w:sz w:val="24"/>
          <w:szCs w:val="24"/>
        </w:rPr>
        <w:t xml:space="preserve">by the divergence between the population distribution and the distribution of the environment, measured by the relative Kullback-Leibler entropy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KL</m:t>
            </m:r>
          </m:sub>
        </m:sSub>
        <m:d>
          <m:dPr>
            <m:ctrlPr>
              <w:rPr>
                <w:rFonts w:ascii="Cambria Math" w:hAnsi="Cambria Math" w:cs="Times New Roman"/>
                <w:i/>
                <w:sz w:val="24"/>
                <w:szCs w:val="24"/>
              </w:rPr>
            </m:ctrlPr>
          </m:dPr>
          <m:e>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d>
      </m:oMath>
      <w:r w:rsidRPr="00631882">
        <w:rPr>
          <w:rFonts w:ascii="Times New Roman" w:hAnsi="Times New Roman" w:cs="Times New Roman"/>
          <w:sz w:val="24"/>
          <w:szCs w:val="24"/>
        </w:rPr>
        <w:t xml:space="preserve">. </w:t>
      </w:r>
      <w:r w:rsidRPr="00631882">
        <w:rPr>
          <w:rFonts w:ascii="Times New Roman" w:eastAsiaTheme="minorEastAsia" w:hAnsi="Times New Roman" w:cs="Times New Roman"/>
          <w:sz w:val="24"/>
          <w:szCs w:val="24"/>
        </w:rPr>
        <w:t xml:space="preserve">Both absolute entropy </w:t>
      </w:r>
      <m:oMath>
        <m:r>
          <w:rPr>
            <w:rFonts w:ascii="Cambria Math" w:hAnsi="Cambria Math" w:cs="Times New Roman"/>
            <w:sz w:val="24"/>
            <w:szCs w:val="24"/>
          </w:rPr>
          <m:t>H</m:t>
        </m:r>
      </m:oMath>
      <w:r w:rsidRPr="00631882">
        <w:rPr>
          <w:rFonts w:ascii="Times New Roman" w:eastAsiaTheme="minorEastAsia" w:hAnsi="Times New Roman" w:cs="Times New Roman"/>
          <w:sz w:val="24"/>
          <w:szCs w:val="24"/>
        </w:rPr>
        <w:t xml:space="preserve"> and relative entropy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KL</m:t>
            </m:r>
          </m:sub>
        </m:sSub>
      </m:oMath>
      <w:r w:rsidRPr="00631882">
        <w:rPr>
          <w:rFonts w:ascii="Times New Roman" w:eastAsiaTheme="minorEastAsia" w:hAnsi="Times New Roman" w:cs="Times New Roman"/>
          <w:sz w:val="24"/>
          <w:szCs w:val="24"/>
        </w:rPr>
        <w:t xml:space="preserve"> are non-negative </w:t>
      </w:r>
      <w:r w:rsidR="0075591E">
        <w:rPr>
          <w:rFonts w:ascii="Times New Roman" w:eastAsiaTheme="minorEastAsia" w:hAnsi="Times New Roman" w:cs="Times New Roman"/>
          <w:sz w:val="24"/>
          <w:szCs w:val="24"/>
        </w:rPr>
        <w:t>measure</w:t>
      </w:r>
      <w:r w:rsidRPr="00631882">
        <w:rPr>
          <w:rFonts w:ascii="Times New Roman" w:eastAsiaTheme="minorEastAsia" w:hAnsi="Times New Roman" w:cs="Times New Roman"/>
          <w:sz w:val="24"/>
          <w:szCs w:val="24"/>
        </w:rPr>
        <w:t xml:space="preserve">s. </w:t>
      </w:r>
      <w:r w:rsidRPr="00631882">
        <w:rPr>
          <w:rFonts w:ascii="Times New Roman" w:hAnsi="Times New Roman" w:cs="Times New Roman"/>
          <w:sz w:val="24"/>
          <w:szCs w:val="24"/>
        </w:rPr>
        <w:t xml:space="preserve">With perfect foresight of the next environmental state there is no environmental uncertainty and </w:t>
      </w:r>
      <m:oMath>
        <m:r>
          <w:rPr>
            <w:rFonts w:ascii="Cambria Math" w:hAnsi="Cambria Math" w:cs="Times New Roman"/>
            <w:sz w:val="24"/>
            <w:szCs w:val="24"/>
          </w:rPr>
          <m:t>H(E)</m:t>
        </m:r>
      </m:oMath>
      <w:r w:rsidRPr="00631882">
        <w:rPr>
          <w:rFonts w:ascii="Times New Roman" w:eastAsiaTheme="minorEastAsia" w:hAnsi="Times New Roman" w:cs="Times New Roman"/>
          <w:sz w:val="24"/>
          <w:szCs w:val="24"/>
        </w:rPr>
        <w:t xml:space="preserve"> is minimized to zero. </w:t>
      </w:r>
      <w:r w:rsidRPr="00631882">
        <w:rPr>
          <w:rFonts w:ascii="Times New Roman" w:hAnsi="Times New Roman" w:cs="Times New Roman"/>
          <w:sz w:val="24"/>
          <w:szCs w:val="24"/>
        </w:rPr>
        <w:t xml:space="preserve">In this case it is most efficient to bet all population weight on the state corresponding to this non-zero fitness value. This also sets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KL</m:t>
            </m:r>
          </m:sub>
        </m:sSub>
        <m:d>
          <m:dPr>
            <m:ctrlPr>
              <w:rPr>
                <w:rFonts w:ascii="Cambria Math" w:hAnsi="Cambria Math" w:cs="Times New Roman"/>
                <w:i/>
                <w:sz w:val="24"/>
                <w:szCs w:val="24"/>
              </w:rPr>
            </m:ctrlPr>
          </m:dPr>
          <m:e>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d>
      </m:oMath>
      <w:r w:rsidRPr="00631882">
        <w:rPr>
          <w:rFonts w:ascii="Times New Roman" w:eastAsiaTheme="minorEastAsia" w:hAnsi="Times New Roman" w:cs="Times New Roman"/>
          <w:sz w:val="24"/>
          <w:szCs w:val="24"/>
        </w:rPr>
        <w:t xml:space="preserve"> to zero and results</w:t>
      </w:r>
      <w:r w:rsidRPr="00631882">
        <w:rPr>
          <w:rFonts w:ascii="Times New Roman" w:hAnsi="Times New Roman" w:cs="Times New Roman"/>
          <w:sz w:val="24"/>
          <w:szCs w:val="24"/>
        </w:rPr>
        <w:t xml:space="preserve"> in:  </w:t>
      </w:r>
      <m:oMath>
        <m:limUpp>
          <m:limUppPr>
            <m:ctrlPr>
              <w:rPr>
                <w:rFonts w:ascii="Cambria Math" w:eastAsiaTheme="minorEastAsia" w:hAnsi="Cambria Math" w:cs="Times New Roman"/>
                <w:sz w:val="24"/>
                <w:szCs w:val="24"/>
              </w:rPr>
            </m:ctrlPr>
          </m:limUppPr>
          <m:e>
            <m:r>
              <w:rPr>
                <w:rFonts w:ascii="Cambria Math" w:eastAsiaTheme="minorEastAsia" w:hAnsi="Cambria Math" w:cs="Times New Roman"/>
                <w:sz w:val="24"/>
                <w:szCs w:val="24"/>
              </w:rPr>
              <m:t>W</m:t>
            </m:r>
          </m:e>
          <m:lim>
            <m:r>
              <w:rPr>
                <w:rFonts w:ascii="Cambria Math" w:eastAsiaTheme="minorEastAsia" w:hAnsi="Cambria Math" w:cs="Times New Roman"/>
                <w:sz w:val="24"/>
                <w:szCs w:val="24"/>
              </w:rPr>
              <m:t>e,g</m:t>
            </m:r>
          </m:lim>
        </m:limUpp>
        <m:r>
          <w:rPr>
            <w:rFonts w:ascii="Cambria Math" w:eastAsiaTheme="minorEastAsia" w:hAnsi="Cambria Math" w:cs="Times New Roman"/>
            <w:sz w:val="24"/>
            <w:szCs w:val="24"/>
          </w:rPr>
          <m:t>=</m:t>
        </m:r>
        <m:nary>
          <m:naryPr>
            <m:chr m:val="∏"/>
            <m:limLoc m:val="undOvr"/>
            <m:subHide m:val="1"/>
            <m:supHide m:val="1"/>
            <m:ctrlPr>
              <w:rPr>
                <w:rFonts w:ascii="Cambria Math" w:eastAsia="Times New Roman" w:hAnsi="Cambria Math" w:cs="Times New Roman"/>
                <w:i/>
                <w:sz w:val="24"/>
                <w:szCs w:val="24"/>
              </w:rPr>
            </m:ctrlPr>
          </m:naryPr>
          <m:sub/>
          <m:sup/>
          <m:e>
            <m:d>
              <m:dPr>
                <m:ctrlPr>
                  <w:rPr>
                    <w:rFonts w:ascii="Cambria Math" w:eastAsia="Times New Roman"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e</m:t>
                        </m:r>
                      </m:e>
                    </m:d>
                  </m:sup>
                </m:sSup>
                <m:ctrlPr>
                  <w:rPr>
                    <w:rFonts w:ascii="Cambria Math" w:hAnsi="Cambria Math" w:cs="Times New Roman"/>
                    <w:i/>
                    <w:sz w:val="24"/>
                    <w:szCs w:val="24"/>
                  </w:rPr>
                </m:ctrlPr>
              </m:e>
            </m:d>
          </m:e>
        </m:nary>
      </m:oMath>
      <w:r w:rsidRPr="00631882">
        <w:rPr>
          <w:rFonts w:ascii="Times New Roman" w:eastAsiaTheme="minorEastAsia" w:hAnsi="Times New Roman" w:cs="Times New Roman"/>
          <w:sz w:val="24"/>
          <w:szCs w:val="24"/>
        </w:rPr>
        <w:t>. With remaining environmental uncertainty (</w:t>
      </w: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E</m:t>
            </m:r>
          </m:e>
        </m:d>
        <m:r>
          <w:rPr>
            <w:rFonts w:ascii="Cambria Math" w:hAnsi="Cambria Math" w:cs="Times New Roman"/>
            <w:sz w:val="24"/>
            <w:szCs w:val="24"/>
          </w:rPr>
          <m:t>&gt;0</m:t>
        </m:r>
      </m:oMath>
      <w:r w:rsidRPr="00631882">
        <w:rPr>
          <w:rFonts w:ascii="Times New Roman" w:eastAsiaTheme="minorEastAsia" w:hAnsi="Times New Roman" w:cs="Times New Roman"/>
          <w:sz w:val="24"/>
          <w:szCs w:val="24"/>
        </w:rPr>
        <w:t xml:space="preserve">), population fitness is optimized by minimizing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KL</m:t>
            </m:r>
          </m:sub>
        </m:sSub>
        <m:d>
          <m:dPr>
            <m:ctrlPr>
              <w:rPr>
                <w:rFonts w:ascii="Cambria Math" w:hAnsi="Cambria Math" w:cs="Times New Roman"/>
                <w:i/>
                <w:sz w:val="24"/>
                <w:szCs w:val="24"/>
              </w:rPr>
            </m:ctrlPr>
          </m:dPr>
          <m:e>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G</m:t>
                </m:r>
              </m:e>
            </m:d>
          </m:e>
        </m:d>
      </m:oMath>
      <w:r w:rsidRPr="00631882">
        <w:rPr>
          <w:rFonts w:ascii="Times New Roman" w:eastAsiaTheme="minorEastAsia" w:hAnsi="Times New Roman" w:cs="Times New Roman"/>
          <w:sz w:val="24"/>
          <w:szCs w:val="24"/>
        </w:rPr>
        <w:t xml:space="preserve">, which is done through  a one-to-one proportional bet-hedging strategy, where the population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G</m:t>
            </m:r>
          </m:e>
        </m:d>
      </m:oMath>
      <w:r w:rsidRPr="00631882">
        <w:rPr>
          <w:rFonts w:ascii="Times New Roman" w:eastAsiaTheme="minorEastAsia" w:hAnsi="Times New Roman" w:cs="Times New Roman"/>
          <w:sz w:val="24"/>
          <w:szCs w:val="24"/>
        </w:rPr>
        <w:t xml:space="preserve"> is distributed in the same proportions as the different environmental states </w:t>
      </w:r>
      <m:oMath>
        <m:r>
          <w:rPr>
            <w:rFonts w:ascii="Cambria Math" w:hAnsi="Cambria Math" w:cs="Times New Roman"/>
            <w:sz w:val="24"/>
            <w:szCs w:val="24"/>
          </w:rPr>
          <m:t>P(E)</m:t>
        </m:r>
      </m:oMath>
      <w:r w:rsidRPr="00631882">
        <w:rPr>
          <w:rFonts w:ascii="Times New Roman" w:eastAsiaTheme="minorEastAsia"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G</m:t>
            </m:r>
          </m:e>
        </m:d>
        <m:r>
          <w:rPr>
            <w:rFonts w:ascii="Cambria Math" w:hAnsi="Cambria Math" w:cs="Times New Roman"/>
            <w:sz w:val="24"/>
            <w:szCs w:val="24"/>
          </w:rPr>
          <m:t>=P(E)</m:t>
        </m:r>
      </m:oMath>
      <w:r w:rsidRPr="00631882">
        <w:rPr>
          <w:rFonts w:ascii="Times New Roman" w:eastAsiaTheme="minorEastAsia" w:hAnsi="Times New Roman" w:cs="Times New Roman"/>
          <w:sz w:val="24"/>
          <w:szCs w:val="24"/>
        </w:rPr>
        <w:t>).</w:t>
      </w:r>
    </w:p>
    <w:p w14:paraId="5642B663" w14:textId="48276596" w:rsidR="00475331" w:rsidRPr="00631882" w:rsidRDefault="00475331" w:rsidP="00475331">
      <w:pPr>
        <w:spacing w:before="120" w:after="0" w:line="336" w:lineRule="auto"/>
        <w:ind w:firstLine="270"/>
        <w:jc w:val="both"/>
        <w:rPr>
          <w:rFonts w:ascii="Times New Roman" w:hAnsi="Times New Roman" w:cs="Times New Roman"/>
          <w:sz w:val="24"/>
          <w:szCs w:val="24"/>
        </w:rPr>
      </w:pPr>
      <w:r w:rsidRPr="00631882">
        <w:rPr>
          <w:rFonts w:ascii="Times New Roman" w:hAnsi="Times New Roman" w:cs="Times New Roman"/>
          <w:sz w:val="24"/>
          <w:szCs w:val="24"/>
        </w:rPr>
        <w:t xml:space="preserve">This classical result from Kelly (1956) provides the most important intuition of how information is linked to growth, but is restricted to the special case of a diagonal fitness matrix. More recently, the result has been expanded to any kind of mixed (non-diagonal) fitness matrix (see </w:t>
      </w:r>
      <w:r w:rsidRPr="00631882">
        <w:rPr>
          <w:rFonts w:ascii="Times New Roman" w:eastAsia="Times New Roman" w:hAnsi="Times New Roman" w:cs="Times New Roman"/>
          <w:sz w:val="24"/>
          <w:szCs w:val="24"/>
        </w:rPr>
        <w:t xml:space="preserve">Haccou and Iwasa, 1995; </w:t>
      </w:r>
      <w:r w:rsidRPr="00631882">
        <w:rPr>
          <w:rFonts w:ascii="Times New Roman" w:hAnsi="Times New Roman" w:cs="Times New Roman"/>
          <w:sz w:val="24"/>
          <w:szCs w:val="24"/>
        </w:rPr>
        <w:t>Donaldson</w:t>
      </w:r>
      <w:r w:rsidRPr="00631882">
        <w:rPr>
          <w:rFonts w:ascii="Cambria Math" w:hAnsi="Cambria Math" w:cs="Cambria Math"/>
          <w:sz w:val="24"/>
          <w:szCs w:val="24"/>
        </w:rPr>
        <w:t>‐</w:t>
      </w:r>
      <w:r w:rsidRPr="00631882">
        <w:rPr>
          <w:rFonts w:ascii="Times New Roman" w:hAnsi="Times New Roman" w:cs="Times New Roman"/>
          <w:sz w:val="24"/>
          <w:szCs w:val="24"/>
        </w:rPr>
        <w:t xml:space="preserve">Matasci, et al., 2008; 2010; Rivoire and Leibler, 2011). This assumes a hypothetical world with one perfectly specialized type per environment (a hypothetical diagonal fitness matrix) and expresses any existing type fitness as a combination of those specialized fitness values over the different environmental states. The stochastic weighting matrix </w:t>
      </w:r>
      <m:oMath>
        <m:r>
          <w:rPr>
            <w:rFonts w:ascii="Cambria Math" w:hAnsi="Cambria Math" w:cs="Times New Roman"/>
            <w:sz w:val="24"/>
            <w:szCs w:val="24"/>
          </w:rPr>
          <m:t>M(E|G</m:t>
        </m:r>
        <m:r>
          <w:rPr>
            <w:rFonts w:ascii="Cambria Math" w:eastAsiaTheme="minorEastAsia" w:hAnsi="Cambria Math" w:cs="Times New Roman"/>
            <w:sz w:val="24"/>
            <w:szCs w:val="24"/>
          </w:rPr>
          <m:t>)</m:t>
        </m:r>
      </m:oMath>
      <w:r w:rsidRPr="00631882">
        <w:rPr>
          <w:rFonts w:ascii="Times New Roman" w:hAnsi="Times New Roman" w:cs="Times New Roman"/>
          <w:sz w:val="24"/>
          <w:szCs w:val="24"/>
        </w:rPr>
        <w:t xml:space="preserve"> expresses the mixed growth landscape in which each environmental state has a specialized type. The values of </w:t>
      </w:r>
      <m:oMath>
        <m:r>
          <w:rPr>
            <w:rFonts w:ascii="Cambria Math" w:hAnsi="Cambria Math" w:cs="Times New Roman"/>
            <w:sz w:val="24"/>
            <w:szCs w:val="24"/>
          </w:rPr>
          <m:t>M(E|G</m:t>
        </m:r>
        <m:r>
          <w:rPr>
            <w:rFonts w:ascii="Cambria Math" w:eastAsiaTheme="minorEastAsia" w:hAnsi="Cambria Math" w:cs="Times New Roman"/>
            <w:sz w:val="24"/>
            <w:szCs w:val="24"/>
          </w:rPr>
          <m:t>)</m:t>
        </m:r>
      </m:oMath>
      <w:r w:rsidRPr="00631882">
        <w:rPr>
          <w:rFonts w:ascii="Times New Roman" w:eastAsiaTheme="minorEastAsia" w:hAnsi="Times New Roman" w:cs="Times New Roman"/>
          <w:sz w:val="24"/>
          <w:szCs w:val="24"/>
        </w:rPr>
        <w:t xml:space="preserve"> are positive weights, </w:t>
      </w: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e</m:t>
            </m:r>
          </m:sub>
          <m:sup/>
          <m:e>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e</m:t>
                </m:r>
              </m:e>
              <m:e>
                <m:r>
                  <w:rPr>
                    <w:rFonts w:ascii="Cambria Math" w:hAnsi="Cambria Math" w:cs="Times New Roman"/>
                    <w:sz w:val="24"/>
                    <w:szCs w:val="24"/>
                  </w:rPr>
                  <m:t>g=i</m:t>
                </m:r>
              </m:e>
            </m:d>
            <m:r>
              <w:rPr>
                <w:rFonts w:ascii="Cambria Math" w:hAnsi="Cambria Math" w:cs="Times New Roman"/>
                <w:sz w:val="24"/>
                <w:szCs w:val="24"/>
              </w:rPr>
              <m:t>=1</m:t>
            </m:r>
          </m:e>
        </m:nary>
      </m:oMath>
      <w:r w:rsidRPr="00631882">
        <w:rPr>
          <w:rFonts w:ascii="Times New Roman" w:eastAsiaTheme="minorEastAsia" w:hAnsi="Times New Roman" w:cs="Times New Roman"/>
          <w:sz w:val="24"/>
          <w:szCs w:val="24"/>
        </w:rPr>
        <w:t xml:space="preserve">. </w:t>
      </w:r>
      <w:r w:rsidRPr="00631882">
        <w:rPr>
          <w:rFonts w:ascii="Times New Roman" w:hAnsi="Times New Roman" w:cs="Times New Roman"/>
          <w:sz w:val="24"/>
          <w:szCs w:val="24"/>
        </w:rPr>
        <w:t xml:space="preserve">They are identified by summing up all fitness values of a certain type over all environmental states, </w:t>
      </w: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e</m:t>
            </m:r>
          </m:sub>
          <m:sup/>
          <m:e>
            <m:r>
              <w:rPr>
                <w:rFonts w:ascii="Cambria Math" w:hAnsi="Cambria Math" w:cs="Times New Roman"/>
                <w:sz w:val="24"/>
                <w:szCs w:val="24"/>
              </w:rPr>
              <m:t>w(g=i,e)</m:t>
            </m:r>
          </m:e>
        </m:nary>
      </m:oMath>
      <w:r w:rsidRPr="00631882">
        <w:rPr>
          <w:rFonts w:ascii="Times New Roman" w:eastAsiaTheme="minorEastAsia" w:hAnsi="Times New Roman" w:cs="Times New Roman"/>
          <w:sz w:val="24"/>
          <w:szCs w:val="24"/>
        </w:rPr>
        <w:t xml:space="preserve">, and looking for the corresponding specialized types would have to be weighted in a certain way to obtain the same aggregated fitness value: </w:t>
      </w: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e</m:t>
            </m:r>
          </m:sub>
          <m:sup/>
          <m:e>
            <m:r>
              <w:rPr>
                <w:rFonts w:ascii="Cambria Math" w:hAnsi="Cambria Math" w:cs="Times New Roman"/>
                <w:sz w:val="24"/>
                <w:szCs w:val="24"/>
              </w:rPr>
              <m:t>w(g=i,e)</m:t>
            </m:r>
          </m:e>
        </m:nary>
        <m:r>
          <w:rPr>
            <w:rFonts w:ascii="Cambria Math" w:eastAsiaTheme="minorEastAsia"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e</m:t>
            </m:r>
          </m:sub>
          <m:sup/>
          <m:e>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e</m:t>
                </m:r>
              </m:e>
              <m:e>
                <m:r>
                  <w:rPr>
                    <w:rFonts w:ascii="Cambria Math" w:hAnsi="Cambria Math" w:cs="Times New Roman"/>
                    <w:sz w:val="24"/>
                    <w:szCs w:val="24"/>
                  </w:rPr>
                  <m:t>g=i</m:t>
                </m:r>
              </m:e>
            </m:d>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e>
        </m:nary>
      </m:oMath>
      <w:r w:rsidRPr="00631882">
        <w:rPr>
          <w:rFonts w:ascii="Times New Roman" w:eastAsiaTheme="minorEastAsia" w:hAnsi="Times New Roman" w:cs="Times New Roman"/>
          <w:sz w:val="24"/>
          <w:szCs w:val="24"/>
        </w:rPr>
        <w:t xml:space="preserve">. In other words, this </w:t>
      </w:r>
      <w:r w:rsidRPr="00631882">
        <w:rPr>
          <w:rFonts w:ascii="Times New Roman" w:eastAsiaTheme="minorEastAsia" w:hAnsi="Times New Roman" w:cs="Times New Roman"/>
          <w:sz w:val="24"/>
          <w:szCs w:val="24"/>
        </w:rPr>
        <w:lastRenderedPageBreak/>
        <w:t xml:space="preserve">reformulation expresses a fitness value from a real-world mixed fitness matrix as a fraction of a hypothetical specialized fitness value: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e</m:t>
            </m:r>
          </m:e>
          <m:e>
            <m:r>
              <w:rPr>
                <w:rFonts w:ascii="Cambria Math" w:hAnsi="Cambria Math" w:cs="Times New Roman"/>
                <w:sz w:val="24"/>
                <w:szCs w:val="24"/>
              </w:rPr>
              <m:t>g</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g,e</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m:t>
                </m:r>
              </m:e>
            </m:d>
          </m:den>
        </m:f>
      </m:oMath>
      <w:r w:rsidRPr="00631882">
        <w:rPr>
          <w:rFonts w:ascii="Times New Roman" w:eastAsiaTheme="minorEastAsia" w:hAnsi="Times New Roman" w:cs="Times New Roman"/>
          <w:sz w:val="24"/>
          <w:szCs w:val="24"/>
        </w:rPr>
        <w:t>.</w:t>
      </w:r>
      <w:r w:rsidRPr="00631882">
        <w:rPr>
          <w:rFonts w:ascii="Times New Roman" w:hAnsi="Times New Roman" w:cs="Times New Roman"/>
          <w:sz w:val="24"/>
          <w:szCs w:val="24"/>
        </w:rPr>
        <w:t xml:space="preserve"> Expressed in matrix algebra, for the binary case of two types and two environmental states </w:t>
      </w:r>
      <w:r w:rsidR="00DF3A58">
        <w:rPr>
          <w:rFonts w:ascii="Times New Roman" w:hAnsi="Times New Roman" w:cs="Times New Roman"/>
          <w:sz w:val="24"/>
          <w:szCs w:val="24"/>
        </w:rPr>
        <w:t>(</w:t>
      </w:r>
      <w:r w:rsidRPr="00631882">
        <w:rPr>
          <w:rFonts w:ascii="Times New Roman" w:hAnsi="Times New Roman" w:cs="Times New Roman"/>
          <w:sz w:val="24"/>
          <w:szCs w:val="24"/>
        </w:rPr>
        <w:t xml:space="preserve">Figure </w:t>
      </w:r>
      <w:r w:rsidR="00DF3A58">
        <w:rPr>
          <w:rFonts w:ascii="Times New Roman" w:hAnsi="Times New Roman" w:cs="Times New Roman"/>
          <w:sz w:val="24"/>
          <w:szCs w:val="24"/>
        </w:rPr>
        <w:t>2</w:t>
      </w:r>
      <w:r w:rsidRPr="00631882">
        <w:rPr>
          <w:rFonts w:ascii="Times New Roman" w:hAnsi="Times New Roman" w:cs="Times New Roman"/>
          <w:sz w:val="24"/>
          <w:szCs w:val="24"/>
        </w:rPr>
        <w:t xml:space="preserve"> from the main text</w:t>
      </w:r>
      <w:r w:rsidR="00DF3A58">
        <w:rPr>
          <w:rFonts w:ascii="Times New Roman" w:hAnsi="Times New Roman" w:cs="Times New Roman"/>
          <w:sz w:val="24"/>
          <w:szCs w:val="24"/>
        </w:rPr>
        <w:t>)</w:t>
      </w:r>
      <w:r w:rsidRPr="00631882">
        <w:rPr>
          <w:rFonts w:ascii="Times New Roman" w:hAnsi="Times New Roman" w:cs="Times New Roman"/>
          <w:sz w:val="24"/>
          <w:szCs w:val="24"/>
        </w:rPr>
        <w:t xml:space="preserve">, this implies the following (note that the matrix </w:t>
      </w:r>
      <m:oMath>
        <m:r>
          <w:rPr>
            <w:rFonts w:ascii="Cambria Math" w:hAnsi="Cambria Math" w:cs="Times New Roman"/>
            <w:sz w:val="24"/>
            <w:szCs w:val="24"/>
          </w:rPr>
          <m:t>[M]</m:t>
        </m:r>
      </m:oMath>
      <w:r w:rsidRPr="00631882">
        <w:rPr>
          <w:rFonts w:ascii="Times New Roman" w:hAnsi="Times New Roman" w:cs="Times New Roman"/>
          <w:sz w:val="24"/>
          <w:szCs w:val="24"/>
        </w:rPr>
        <w:t xml:space="preserve"> is column stochastic, with columns summing up to 1)</w:t>
      </w:r>
      <w:r w:rsidRPr="00A851E6">
        <w:rPr>
          <w:rStyle w:val="FootnoteReference"/>
        </w:rPr>
        <w:footnoteReference w:id="1"/>
      </w:r>
      <w:r w:rsidRPr="00631882">
        <w:rPr>
          <w:rFonts w:ascii="Times New Roman" w:hAnsi="Times New Roman" w:cs="Times New Roman"/>
          <w:sz w:val="24"/>
          <w:szCs w:val="24"/>
        </w:rPr>
        <w:t xml:space="preserve">:  </w:t>
      </w:r>
    </w:p>
    <w:p w14:paraId="585BE82D" w14:textId="5D5FC426" w:rsidR="00475331" w:rsidRPr="00631882" w:rsidRDefault="00A851E6" w:rsidP="00475331">
      <w:pPr>
        <w:spacing w:before="120" w:after="0" w:line="336" w:lineRule="auto"/>
        <w:ind w:firstLine="270"/>
        <w:jc w:val="both"/>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pacing w:val="-20"/>
                      <w:sz w:val="24"/>
                      <w:szCs w:val="24"/>
                    </w:rPr>
                  </m:ctrlPr>
                </m:mPr>
                <m:mr>
                  <m:e>
                    <m:r>
                      <w:rPr>
                        <w:rFonts w:ascii="Cambria Math" w:hAnsi="Cambria Math" w:cs="Times New Roman"/>
                        <w:spacing w:val="-20"/>
                        <w:sz w:val="24"/>
                        <w:szCs w:val="24"/>
                      </w:rPr>
                      <m:t>W(g=1,e=1)</m:t>
                    </m:r>
                  </m:e>
                  <m:e>
                    <m:r>
                      <w:rPr>
                        <w:rFonts w:ascii="Cambria Math" w:hAnsi="Cambria Math" w:cs="Times New Roman"/>
                        <w:spacing w:val="-20"/>
                        <w:sz w:val="24"/>
                        <w:szCs w:val="24"/>
                      </w:rPr>
                      <m:t>w(g=2,e=1)</m:t>
                    </m:r>
                  </m:e>
                </m:mr>
                <m:mr>
                  <m:e>
                    <m:r>
                      <w:rPr>
                        <w:rFonts w:ascii="Cambria Math" w:hAnsi="Cambria Math" w:cs="Times New Roman"/>
                        <w:spacing w:val="-20"/>
                        <w:sz w:val="24"/>
                        <w:szCs w:val="24"/>
                      </w:rPr>
                      <m:t>w(g=1,e=2)</m:t>
                    </m:r>
                  </m:e>
                  <m:e>
                    <m:r>
                      <w:rPr>
                        <w:rFonts w:ascii="Cambria Math" w:hAnsi="Cambria Math" w:cs="Times New Roman"/>
                        <w:spacing w:val="-20"/>
                        <w:sz w:val="24"/>
                        <w:szCs w:val="24"/>
                      </w:rPr>
                      <m:t>W(g=2,e=2)</m:t>
                    </m:r>
                  </m:e>
                </m:mr>
              </m:m>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e=1</m:t>
                        </m:r>
                      </m:e>
                    </m:d>
                  </m:e>
                  <m:e>
                    <m:r>
                      <w:rPr>
                        <w:rFonts w:ascii="Cambria Math" w:hAnsi="Cambria Math" w:cs="Times New Roman"/>
                        <w:sz w:val="24"/>
                        <w:szCs w:val="24"/>
                      </w:rPr>
                      <m:t>0</m:t>
                    </m:r>
                  </m:e>
                </m:mr>
                <m:mr>
                  <m:e>
                    <m:r>
                      <w:rPr>
                        <w:rFonts w:ascii="Cambria Math" w:hAnsi="Cambria Math" w:cs="Times New Roman"/>
                        <w:sz w:val="24"/>
                        <w:szCs w:val="24"/>
                      </w:rPr>
                      <m:t>0</m:t>
                    </m:r>
                  </m:e>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e=2</m:t>
                        </m:r>
                      </m:e>
                    </m:d>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e=1</m:t>
                        </m:r>
                      </m:e>
                      <m:e>
                        <m:r>
                          <w:rPr>
                            <w:rFonts w:ascii="Cambria Math" w:hAnsi="Cambria Math" w:cs="Times New Roman"/>
                            <w:sz w:val="24"/>
                            <w:szCs w:val="24"/>
                          </w:rPr>
                          <m:t>g=1</m:t>
                        </m:r>
                      </m:e>
                    </m:d>
                  </m:e>
                  <m:e>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e=1</m:t>
                        </m:r>
                      </m:e>
                      <m:e>
                        <m:r>
                          <w:rPr>
                            <w:rFonts w:ascii="Cambria Math" w:hAnsi="Cambria Math" w:cs="Times New Roman"/>
                            <w:sz w:val="24"/>
                            <w:szCs w:val="24"/>
                          </w:rPr>
                          <m:t>g=2</m:t>
                        </m:r>
                      </m:e>
                    </m:d>
                  </m:e>
                </m:mr>
                <m:mr>
                  <m:e>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e=2</m:t>
                        </m:r>
                      </m:e>
                      <m:e>
                        <m:r>
                          <w:rPr>
                            <w:rFonts w:ascii="Cambria Math" w:hAnsi="Cambria Math" w:cs="Times New Roman"/>
                            <w:sz w:val="24"/>
                            <w:szCs w:val="24"/>
                          </w:rPr>
                          <m:t>g=1</m:t>
                        </m:r>
                      </m:e>
                    </m:d>
                  </m:e>
                  <m:e>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e=2</m:t>
                        </m:r>
                      </m:e>
                      <m:e>
                        <m:r>
                          <w:rPr>
                            <w:rFonts w:ascii="Cambria Math" w:hAnsi="Cambria Math" w:cs="Times New Roman"/>
                            <w:sz w:val="24"/>
                            <w:szCs w:val="24"/>
                          </w:rPr>
                          <m:t>g=2</m:t>
                        </m:r>
                      </m:e>
                    </m:d>
                  </m:e>
                </m:mr>
              </m:m>
            </m:e>
          </m:d>
          <m:r>
            <w:rPr>
              <w:rFonts w:ascii="Cambria Math" w:hAnsi="Cambria Math" w:cs="Times New Roman"/>
              <w:sz w:val="24"/>
              <w:szCs w:val="24"/>
            </w:rPr>
            <m:t xml:space="preserve">     [S8] </m:t>
          </m:r>
        </m:oMath>
      </m:oMathPara>
    </w:p>
    <w:p w14:paraId="58E6FBFC" w14:textId="64CA57C3" w:rsidR="00475331" w:rsidRPr="00631882" w:rsidRDefault="00475331" w:rsidP="00475331">
      <w:pPr>
        <w:spacing w:before="120" w:after="0" w:line="336" w:lineRule="auto"/>
        <w:ind w:firstLine="270"/>
        <w:jc w:val="both"/>
        <w:rPr>
          <w:rFonts w:ascii="Times New Roman" w:hAnsi="Times New Roman" w:cs="Times New Roman"/>
          <w:sz w:val="24"/>
          <w:szCs w:val="24"/>
        </w:rPr>
      </w:pPr>
      <w:r w:rsidRPr="00631882">
        <w:rPr>
          <w:rFonts w:ascii="Times New Roman" w:hAnsi="Times New Roman" w:cs="Times New Roman"/>
          <w:sz w:val="24"/>
          <w:szCs w:val="24"/>
        </w:rPr>
        <w:t xml:space="preserve">Solving for these two unknown matrixes is straightforward and can almost always be done uniquely. </w:t>
      </w:r>
      <w:r w:rsidR="00E61893">
        <w:rPr>
          <w:rFonts w:ascii="Times New Roman" w:hAnsi="Times New Roman" w:cs="Times New Roman"/>
          <w:sz w:val="24"/>
          <w:szCs w:val="24"/>
        </w:rPr>
        <w:t>This gives</w:t>
      </w:r>
      <w:r w:rsidRPr="00631882">
        <w:rPr>
          <w:rFonts w:ascii="Times New Roman" w:hAnsi="Times New Roman" w:cs="Times New Roman"/>
          <w:sz w:val="24"/>
          <w:szCs w:val="24"/>
        </w:rPr>
        <w:t xml:space="preserve"> the mixed matrix in terms of a diagonal matrix and Kelly’s result tells to optimize diagonal matrixes </w:t>
      </w:r>
      <w:r w:rsidRPr="00631882">
        <w:rPr>
          <w:rFonts w:ascii="Times New Roman" w:eastAsia="Times New Roman" w:hAnsi="Times New Roman" w:cs="Times New Roman"/>
          <w:sz w:val="24"/>
          <w:szCs w:val="24"/>
        </w:rPr>
        <w:t xml:space="preserve">through a one-to-one proportionality. This suggests that the mixed fitness matrix can be optimized by optimizing the diagonal matrix. Therefore, we optimize the diagonal matrix </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hyp</m:t>
                </m:r>
              </m:sup>
            </m:sSup>
          </m:e>
        </m:d>
      </m:oMath>
      <w:r w:rsidRPr="00631882">
        <w:rPr>
          <w:rFonts w:ascii="Times New Roman" w:eastAsia="Times New Roman" w:hAnsi="Times New Roman" w:cs="Times New Roman"/>
          <w:sz w:val="24"/>
          <w:szCs w:val="24"/>
        </w:rPr>
        <w:t xml:space="preserve"> by weighing it with the vector of environmental weights </w:t>
      </w: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p(</m:t>
            </m:r>
            <m:r>
              <w:rPr>
                <w:rFonts w:ascii="Cambria Math" w:hAnsi="Cambria Math" w:cs="Times New Roman"/>
                <w:sz w:val="24"/>
                <w:szCs w:val="24"/>
              </w:rPr>
              <m:t>e)</m:t>
            </m:r>
          </m:e>
        </m:acc>
      </m:oMath>
      <w:r w:rsidRPr="00631882">
        <w:rPr>
          <w:rFonts w:ascii="Times New Roman" w:eastAsia="Times New Roman" w:hAnsi="Times New Roman" w:cs="Times New Roman"/>
          <w:sz w:val="24"/>
          <w:szCs w:val="24"/>
        </w:rPr>
        <w:t xml:space="preserve"> and </w:t>
      </w:r>
      <w:r w:rsidRPr="00631882">
        <w:rPr>
          <w:rFonts w:ascii="Times New Roman" w:hAnsi="Times New Roman" w:cs="Times New Roman"/>
          <w:sz w:val="24"/>
          <w:szCs w:val="24"/>
        </w:rPr>
        <w:t xml:space="preserve">solve for the optimal distribution of the vector of types </w:t>
      </w:r>
      <m:oMath>
        <m:acc>
          <m:accPr>
            <m:chr m:val="⃗"/>
            <m:ctrlPr>
              <w:rPr>
                <w:rFonts w:ascii="Cambria Math" w:hAnsi="Cambria Math" w:cs="Times New Roman"/>
                <w:i/>
                <w:sz w:val="24"/>
                <w:szCs w:val="24"/>
              </w:rPr>
            </m:ctrlPr>
          </m:accPr>
          <m:e>
            <m:r>
              <w:rPr>
                <w:rFonts w:ascii="Cambria Math" w:hAnsi="Cambria Math" w:cs="Times New Roman"/>
                <w:sz w:val="24"/>
                <w:szCs w:val="24"/>
              </w:rPr>
              <m:t>p(g)</m:t>
            </m:r>
          </m:e>
        </m:acc>
      </m:oMath>
      <w:r w:rsidRPr="00631882">
        <w:rPr>
          <w:rFonts w:ascii="Times New Roman" w:hAnsi="Times New Roman" w:cs="Times New Roman"/>
          <w:sz w:val="24"/>
          <w:szCs w:val="24"/>
        </w:rPr>
        <w:t xml:space="preserve"> for the mixed matrix </w:t>
      </w:r>
      <m:oMath>
        <m:d>
          <m:dPr>
            <m:begChr m:val="["/>
            <m:endChr m:val="]"/>
            <m:ctrlPr>
              <w:rPr>
                <w:rFonts w:ascii="Cambria Math" w:hAnsi="Cambria Math" w:cs="Times New Roman"/>
                <w:i/>
                <w:sz w:val="24"/>
                <w:szCs w:val="24"/>
              </w:rPr>
            </m:ctrlPr>
          </m:dPr>
          <m:e>
            <m:r>
              <w:rPr>
                <w:rFonts w:ascii="Cambria Math" w:hAnsi="Cambria Math" w:cs="Times New Roman"/>
                <w:sz w:val="24"/>
                <w:szCs w:val="24"/>
              </w:rPr>
              <m:t>W</m:t>
            </m:r>
          </m:e>
        </m:d>
      </m:oMath>
      <w:r w:rsidRPr="00631882">
        <w:rPr>
          <w:rFonts w:ascii="Times New Roman" w:eastAsiaTheme="minorEastAsia" w:hAnsi="Times New Roman" w:cs="Times New Roman"/>
          <w:sz w:val="24"/>
          <w:szCs w:val="24"/>
        </w:rPr>
        <w:t>:</w:t>
      </w:r>
    </w:p>
    <w:p w14:paraId="305DD321" w14:textId="7E922363" w:rsidR="00475331" w:rsidRPr="00631882" w:rsidRDefault="00A851E6" w:rsidP="00475331">
      <w:pPr>
        <w:spacing w:before="120" w:after="0" w:line="336" w:lineRule="auto"/>
        <w:ind w:firstLine="270"/>
        <w:jc w:val="both"/>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r>
                <w:rPr>
                  <w:rFonts w:ascii="Cambria Math" w:hAnsi="Cambria Math" w:cs="Times New Roman"/>
                  <w:sz w:val="24"/>
                  <w:szCs w:val="24"/>
                </w:rPr>
                <m:t>W</m:t>
              </m:r>
            </m:e>
          </m:d>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p(g)</m:t>
              </m:r>
            </m:e>
          </m:acc>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hyp</m:t>
                  </m:r>
                </m:sup>
              </m:sSup>
            </m:e>
          </m:d>
          <m:r>
            <w:rPr>
              <w:rFonts w:ascii="Cambria Math" w:hAnsi="Cambria Math" w:cs="Times New Roman"/>
              <w:sz w:val="24"/>
              <w:szCs w:val="24"/>
            </w:rPr>
            <m:t xml:space="preserve"> </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p(</m:t>
              </m:r>
              <m:r>
                <w:rPr>
                  <w:rFonts w:ascii="Cambria Math" w:hAnsi="Cambria Math" w:cs="Times New Roman"/>
                  <w:sz w:val="24"/>
                  <w:szCs w:val="24"/>
                </w:rPr>
                <m:t>e)</m:t>
              </m:r>
            </m:e>
          </m:acc>
          <m:r>
            <w:rPr>
              <w:rFonts w:ascii="Cambria Math" w:eastAsiaTheme="minorEastAsia" w:hAnsi="Cambria Math" w:cs="Times New Roman"/>
              <w:sz w:val="24"/>
              <w:szCs w:val="24"/>
            </w:rPr>
            <m:t xml:space="preserve">           [S9]</m:t>
          </m:r>
        </m:oMath>
      </m:oMathPara>
    </w:p>
    <w:p w14:paraId="1A797800" w14:textId="77777777" w:rsidR="00475331" w:rsidRPr="00631882" w:rsidRDefault="00475331" w:rsidP="00475331">
      <w:pPr>
        <w:spacing w:before="120" w:after="0" w:line="336" w:lineRule="auto"/>
        <w:ind w:firstLine="270"/>
        <w:jc w:val="both"/>
        <w:rPr>
          <w:rFonts w:ascii="Times New Roman" w:hAnsi="Times New Roman" w:cs="Times New Roman"/>
          <w:sz w:val="24"/>
          <w:szCs w:val="24"/>
        </w:rPr>
      </w:pPr>
      <w:r w:rsidRPr="00631882">
        <w:rPr>
          <w:rFonts w:ascii="Times New Roman" w:hAnsi="Times New Roman" w:cs="Times New Roman"/>
          <w:sz w:val="24"/>
          <w:szCs w:val="24"/>
        </w:rPr>
        <w:t xml:space="preserve">Solving for the optimal distribution of types </w:t>
      </w:r>
      <m:oMath>
        <m:r>
          <w:rPr>
            <w:rFonts w:ascii="Cambria Math" w:hAnsi="Cambria Math" w:cs="Times New Roman"/>
            <w:sz w:val="24"/>
            <w:szCs w:val="24"/>
          </w:rPr>
          <m:t>P(G)</m:t>
        </m:r>
      </m:oMath>
      <w:r w:rsidRPr="00631882">
        <w:rPr>
          <w:rFonts w:ascii="Times New Roman" w:hAnsi="Times New Roman" w:cs="Times New Roman"/>
          <w:sz w:val="24"/>
          <w:szCs w:val="24"/>
        </w:rPr>
        <w:t xml:space="preserve"> results in a distorted proportionality between the distribution of the environment and the growth-optimal distribution of types. For example, for a binary environment </w:t>
      </w:r>
      <m:oMath>
        <m:r>
          <w:rPr>
            <w:rFonts w:ascii="Cambria Math" w:eastAsia="Times New Roman" w:hAnsi="Cambria Math" w:cs="Times New Roman"/>
            <w:sz w:val="24"/>
            <w:szCs w:val="24"/>
          </w:rPr>
          <m:t>P(</m:t>
        </m:r>
        <m:r>
          <w:rPr>
            <w:rFonts w:ascii="Cambria Math" w:hAnsi="Cambria Math" w:cs="Times New Roman"/>
            <w:sz w:val="24"/>
            <w:szCs w:val="24"/>
          </w:rPr>
          <m:t>E</m:t>
        </m:r>
        <m:r>
          <w:rPr>
            <w:rFonts w:ascii="Cambria Math" w:eastAsiaTheme="minorEastAsia" w:hAnsi="Cambria Math" w:cs="Times New Roman"/>
            <w:sz w:val="24"/>
            <w:szCs w:val="24"/>
          </w:rPr>
          <m:t>)</m:t>
        </m:r>
      </m:oMath>
      <w:r w:rsidRPr="00631882">
        <w:rPr>
          <w:rFonts w:ascii="Times New Roman" w:eastAsiaTheme="minorEastAsia" w:hAnsi="Times New Roman" w:cs="Times New Roman"/>
          <w:sz w:val="24"/>
          <w:szCs w:val="24"/>
        </w:rPr>
        <w:t xml:space="preserve"> with a distribution of </w:t>
      </w:r>
      <m:oMath>
        <m:r>
          <w:rPr>
            <w:rFonts w:ascii="Cambria Math" w:eastAsia="Times New Roman" w:hAnsi="Cambria Math" w:cs="Times New Roman"/>
            <w:sz w:val="24"/>
            <w:szCs w:val="24"/>
          </w:rPr>
          <m:t>[0.4;0.6]</m:t>
        </m:r>
      </m:oMath>
      <w:r w:rsidRPr="00631882">
        <w:rPr>
          <w:rFonts w:ascii="Times New Roman" w:hAnsi="Times New Roman" w:cs="Times New Roman"/>
          <w:sz w:val="24"/>
          <w:szCs w:val="24"/>
        </w:rPr>
        <w:t xml:space="preserve"> with the following mixed fitness landscape, the optimal population distribution </w:t>
      </w:r>
      <m:oMath>
        <m:r>
          <w:rPr>
            <w:rFonts w:ascii="Cambria Math" w:eastAsia="Times New Roman" w:hAnsi="Cambria Math" w:cs="Times New Roman"/>
            <w:sz w:val="24"/>
            <w:szCs w:val="24"/>
          </w:rPr>
          <m:t>P(</m:t>
        </m:r>
        <m:r>
          <w:rPr>
            <w:rFonts w:ascii="Cambria Math" w:hAnsi="Cambria Math" w:cs="Times New Roman"/>
            <w:sz w:val="24"/>
            <w:szCs w:val="24"/>
          </w:rPr>
          <m:t>G</m:t>
        </m:r>
        <m:r>
          <w:rPr>
            <w:rFonts w:ascii="Cambria Math" w:eastAsiaTheme="minorEastAsia" w:hAnsi="Cambria Math" w:cs="Times New Roman"/>
            <w:sz w:val="24"/>
            <w:szCs w:val="24"/>
          </w:rPr>
          <m:t>)</m:t>
        </m:r>
      </m:oMath>
      <w:r w:rsidRPr="00631882">
        <w:rPr>
          <w:rFonts w:ascii="Times New Roman" w:eastAsiaTheme="minorEastAsia" w:hAnsi="Times New Roman" w:cs="Times New Roman"/>
          <w:sz w:val="24"/>
          <w:szCs w:val="24"/>
        </w:rPr>
        <w:t xml:space="preserve"> is </w:t>
      </w:r>
      <m:oMath>
        <m:r>
          <w:rPr>
            <w:rFonts w:ascii="Cambria Math" w:eastAsia="Times New Roman" w:hAnsi="Cambria Math" w:cs="Times New Roman"/>
            <w:sz w:val="24"/>
            <w:szCs w:val="24"/>
          </w:rPr>
          <m:t>[0.2;0.8]</m:t>
        </m:r>
      </m:oMath>
      <w:r w:rsidRPr="00631882">
        <w:rPr>
          <w:rFonts w:ascii="Times New Roman" w:eastAsiaTheme="minorEastAsia" w:hAnsi="Times New Roman" w:cs="Times New Roman"/>
          <w:sz w:val="24"/>
          <w:szCs w:val="24"/>
        </w:rPr>
        <w:t>:</w:t>
      </w:r>
    </w:p>
    <w:p w14:paraId="40FD57C4" w14:textId="77777777" w:rsidR="00475331" w:rsidRPr="00631882" w:rsidRDefault="00A851E6" w:rsidP="00475331">
      <w:pPr>
        <w:spacing w:after="0" w:line="360" w:lineRule="auto"/>
        <w:jc w:val="both"/>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3</m:t>
                    </m:r>
                  </m:e>
                  <m:e>
                    <m:r>
                      <w:rPr>
                        <w:rFonts w:ascii="Cambria Math" w:hAnsi="Cambria Math" w:cs="Times New Roman"/>
                        <w:sz w:val="24"/>
                        <w:szCs w:val="24"/>
                      </w:rPr>
                      <m:t>1.5</m:t>
                    </m:r>
                  </m:e>
                </m:mr>
                <m:mr>
                  <m:e>
                    <m:r>
                      <w:rPr>
                        <w:rFonts w:ascii="Cambria Math" w:hAnsi="Cambria Math" w:cs="Times New Roman"/>
                        <w:sz w:val="24"/>
                        <w:szCs w:val="24"/>
                      </w:rPr>
                      <m:t>1</m:t>
                    </m:r>
                  </m:e>
                  <m:e>
                    <m:r>
                      <w:rPr>
                        <w:rFonts w:ascii="Cambria Math" w:hAnsi="Cambria Math" w:cs="Times New Roman"/>
                        <w:sz w:val="24"/>
                        <w:szCs w:val="24"/>
                      </w:rPr>
                      <m:t>4</m:t>
                    </m:r>
                  </m:e>
                </m:mr>
              </m:m>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p</m:t>
                    </m:r>
                  </m:e>
                </m:mr>
                <m:mr>
                  <m:e>
                    <m:r>
                      <w:rPr>
                        <w:rFonts w:ascii="Cambria Math" w:hAnsi="Cambria Math" w:cs="Times New Roman"/>
                        <w:sz w:val="24"/>
                        <w:szCs w:val="24"/>
                      </w:rPr>
                      <m:t>1-p</m:t>
                    </m:r>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4.5</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6</m:t>
                    </m:r>
                  </m:e>
                </m:mr>
              </m:m>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0.4</m:t>
                    </m:r>
                  </m:e>
                </m:mr>
                <m:mr>
                  <m:e>
                    <m:r>
                      <w:rPr>
                        <w:rFonts w:ascii="Cambria Math" w:hAnsi="Cambria Math" w:cs="Times New Roman"/>
                        <w:sz w:val="24"/>
                        <w:szCs w:val="24"/>
                      </w:rPr>
                      <m:t>0.6</m:t>
                    </m:r>
                  </m:e>
                </m:mr>
              </m:m>
            </m:e>
          </m:d>
          <m:r>
            <w:rPr>
              <w:rFonts w:ascii="Cambria Math" w:hAnsi="Cambria Math" w:cs="Times New Roman"/>
              <w:sz w:val="24"/>
              <w:szCs w:val="24"/>
            </w:rPr>
            <m:t>=&gt; p=0.2</m:t>
          </m:r>
          <m:r>
            <w:rPr>
              <w:rFonts w:ascii="Cambria Math" w:eastAsia="Times New Roman" w:hAnsi="Cambria Math" w:cs="Times New Roman"/>
              <w:sz w:val="24"/>
              <w:szCs w:val="24"/>
            </w:rPr>
            <m:t xml:space="preserve"> </m:t>
          </m:r>
        </m:oMath>
      </m:oMathPara>
    </w:p>
    <w:p w14:paraId="521CC3C8" w14:textId="023A05EC" w:rsidR="00475331" w:rsidRPr="00631882" w:rsidRDefault="00475331" w:rsidP="00475331">
      <w:pPr>
        <w:spacing w:before="120" w:after="0" w:line="336" w:lineRule="auto"/>
        <w:ind w:firstLine="270"/>
        <w:jc w:val="both"/>
        <w:rPr>
          <w:rFonts w:ascii="Times New Roman" w:hAnsi="Times New Roman" w:cs="Times New Roman"/>
          <w:sz w:val="24"/>
          <w:szCs w:val="24"/>
        </w:rPr>
      </w:pPr>
      <w:r w:rsidRPr="00631882">
        <w:rPr>
          <w:rFonts w:ascii="Times New Roman" w:eastAsiaTheme="minorEastAsia" w:hAnsi="Times New Roman" w:cs="Times New Roman"/>
          <w:sz w:val="24"/>
          <w:szCs w:val="24"/>
        </w:rPr>
        <w:t xml:space="preserve">It can also be that the optimal placement of weights on the population types would require </w:t>
      </w:r>
      <m:oMath>
        <m:r>
          <w:rPr>
            <w:rFonts w:ascii="Cambria Math" w:hAnsi="Cambria Math" w:cs="Times New Roman"/>
            <w:sz w:val="24"/>
            <w:szCs w:val="24"/>
          </w:rPr>
          <m:t>p(g)&lt;0</m:t>
        </m:r>
      </m:oMath>
      <w:r w:rsidRPr="00631882">
        <w:rPr>
          <w:rFonts w:ascii="Times New Roman" w:hAnsi="Times New Roman" w:cs="Times New Roman"/>
          <w:sz w:val="24"/>
          <w:szCs w:val="24"/>
        </w:rPr>
        <w:t xml:space="preserve"> or </w:t>
      </w:r>
      <m:oMath>
        <m:r>
          <w:rPr>
            <w:rFonts w:ascii="Cambria Math" w:hAnsi="Cambria Math" w:cs="Times New Roman"/>
            <w:sz w:val="24"/>
            <w:szCs w:val="24"/>
          </w:rPr>
          <m:t>p(g)&gt;1</m:t>
        </m:r>
      </m:oMath>
      <w:r w:rsidRPr="00631882">
        <w:rPr>
          <w:rFonts w:ascii="Times New Roman" w:eastAsiaTheme="minorEastAsia" w:hAnsi="Times New Roman" w:cs="Times New Roman"/>
          <w:sz w:val="24"/>
          <w:szCs w:val="24"/>
        </w:rPr>
        <w:t xml:space="preserve"> for some types</w:t>
      </w:r>
      <w:r w:rsidRPr="00631882">
        <w:rPr>
          <w:rFonts w:ascii="Times New Roman" w:hAnsi="Times New Roman" w:cs="Times New Roman"/>
          <w:sz w:val="24"/>
          <w:szCs w:val="24"/>
        </w:rPr>
        <w:t xml:space="preserve">. For example, </w:t>
      </w:r>
      <w:r w:rsidR="00E61893">
        <w:rPr>
          <w:rFonts w:ascii="Times New Roman" w:hAnsi="Times New Roman" w:cs="Times New Roman"/>
          <w:sz w:val="24"/>
          <w:szCs w:val="24"/>
        </w:rPr>
        <w:t>for</w:t>
      </w:r>
      <w:r w:rsidRPr="00631882">
        <w:rPr>
          <w:rFonts w:ascii="Times New Roman" w:hAnsi="Times New Roman" w:cs="Times New Roman"/>
          <w:sz w:val="24"/>
          <w:szCs w:val="24"/>
        </w:rPr>
        <w:t xml:space="preserve"> </w:t>
      </w:r>
      <m:oMath>
        <m:r>
          <w:rPr>
            <w:rFonts w:ascii="Cambria Math" w:eastAsia="Times New Roman" w:hAnsi="Cambria Math" w:cs="Times New Roman"/>
            <w:sz w:val="24"/>
            <w:szCs w:val="24"/>
          </w:rPr>
          <m:t>P(</m:t>
        </m:r>
        <m:r>
          <w:rPr>
            <w:rFonts w:ascii="Cambria Math" w:hAnsi="Cambria Math" w:cs="Times New Roman"/>
            <w:sz w:val="24"/>
            <w:szCs w:val="24"/>
          </w:rPr>
          <m:t>E</m:t>
        </m:r>
        <m:r>
          <w:rPr>
            <w:rFonts w:ascii="Cambria Math" w:eastAsiaTheme="minorEastAsia" w:hAnsi="Cambria Math" w:cs="Times New Roman"/>
            <w:sz w:val="24"/>
            <w:szCs w:val="24"/>
          </w:rPr>
          <m:t>)</m:t>
        </m:r>
      </m:oMath>
      <w:r w:rsidRPr="00631882">
        <w:rPr>
          <w:rFonts w:ascii="Times New Roman" w:eastAsiaTheme="minorEastAsia" w:hAnsi="Times New Roman" w:cs="Times New Roman"/>
          <w:sz w:val="24"/>
          <w:szCs w:val="24"/>
        </w:rPr>
        <w:t xml:space="preserve"> </w:t>
      </w:r>
      <w:r w:rsidR="00E61893">
        <w:rPr>
          <w:rFonts w:ascii="Times New Roman" w:eastAsiaTheme="minorEastAsia" w:hAnsi="Times New Roman" w:cs="Times New Roman"/>
          <w:sz w:val="24"/>
          <w:szCs w:val="24"/>
        </w:rPr>
        <w:t>=</w:t>
      </w:r>
      <w:r w:rsidRPr="00631882">
        <w:rPr>
          <w:rFonts w:ascii="Times New Roman" w:eastAsiaTheme="minorEastAsia" w:hAnsi="Times New Roman" w:cs="Times New Roman"/>
          <w:sz w:val="24"/>
          <w:szCs w:val="24"/>
        </w:rPr>
        <w:t xml:space="preserve"> </w:t>
      </w:r>
      <m:oMath>
        <m:r>
          <w:rPr>
            <w:rFonts w:ascii="Cambria Math" w:eastAsia="Times New Roman" w:hAnsi="Cambria Math" w:cs="Times New Roman"/>
            <w:sz w:val="24"/>
            <w:szCs w:val="24"/>
          </w:rPr>
          <m:t>[0.3;0.7]</m:t>
        </m:r>
      </m:oMath>
      <w:r w:rsidRPr="00631882">
        <w:rPr>
          <w:rFonts w:ascii="Times New Roman" w:eastAsiaTheme="minorEastAsia" w:hAnsi="Times New Roman" w:cs="Times New Roman"/>
          <w:sz w:val="24"/>
          <w:szCs w:val="24"/>
        </w:rPr>
        <w:t>, it turns out that one type would need to receive</w:t>
      </w:r>
      <w:r w:rsidR="00E61893">
        <w:rPr>
          <w:rFonts w:ascii="Times New Roman" w:eastAsiaTheme="minorEastAsia" w:hAnsi="Times New Roman" w:cs="Times New Roman"/>
          <w:sz w:val="24"/>
          <w:szCs w:val="24"/>
        </w:rPr>
        <w:t xml:space="preserve"> -10%</w:t>
      </w:r>
      <w:r w:rsidRPr="00631882">
        <w:rPr>
          <w:rFonts w:ascii="Times New Roman" w:hAnsi="Times New Roman" w:cs="Times New Roman"/>
          <w:sz w:val="24"/>
          <w:szCs w:val="24"/>
        </w:rPr>
        <w:t xml:space="preserve"> and the other</w:t>
      </w:r>
      <w:r w:rsidR="00E61893">
        <w:rPr>
          <w:rFonts w:ascii="Times New Roman" w:hAnsi="Times New Roman" w:cs="Times New Roman"/>
          <w:sz w:val="24"/>
          <w:szCs w:val="24"/>
        </w:rPr>
        <w:t xml:space="preserve"> 110%</w:t>
      </w:r>
      <w:r w:rsidRPr="00631882">
        <w:rPr>
          <w:rFonts w:ascii="Times New Roman" w:eastAsiaTheme="minorEastAsia" w:hAnsi="Times New Roman" w:cs="Times New Roman"/>
          <w:sz w:val="24"/>
          <w:szCs w:val="24"/>
        </w:rPr>
        <w:t>.</w:t>
      </w:r>
      <w:r w:rsidRPr="00631882">
        <w:rPr>
          <w:rFonts w:ascii="Times New Roman" w:hAnsi="Times New Roman" w:cs="Times New Roman"/>
          <w:sz w:val="24"/>
          <w:szCs w:val="24"/>
        </w:rPr>
        <w:t xml:space="preserve">  </w:t>
      </w:r>
    </w:p>
    <w:p w14:paraId="348FB7BC" w14:textId="77777777" w:rsidR="00475331" w:rsidRPr="00631882" w:rsidRDefault="00A851E6" w:rsidP="00475331">
      <w:pPr>
        <w:spacing w:after="0" w:line="360" w:lineRule="auto"/>
        <w:jc w:val="both"/>
        <w:rPr>
          <w:rFonts w:ascii="Times New Roman" w:hAnsi="Times New Roman" w:cs="Times New Roman"/>
          <w:sz w:val="24"/>
          <w:szCs w:val="24"/>
        </w:rPr>
      </w:pPr>
      <m:oMathPara>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3</m:t>
                    </m:r>
                  </m:e>
                  <m:e>
                    <m:r>
                      <w:rPr>
                        <w:rFonts w:ascii="Cambria Math" w:hAnsi="Cambria Math" w:cs="Times New Roman"/>
                        <w:sz w:val="24"/>
                        <w:szCs w:val="24"/>
                      </w:rPr>
                      <m:t>1.5</m:t>
                    </m:r>
                  </m:e>
                </m:mr>
                <m:mr>
                  <m:e>
                    <m:r>
                      <w:rPr>
                        <w:rFonts w:ascii="Cambria Math" w:hAnsi="Cambria Math" w:cs="Times New Roman"/>
                        <w:sz w:val="24"/>
                        <w:szCs w:val="24"/>
                      </w:rPr>
                      <m:t>1</m:t>
                    </m:r>
                  </m:e>
                  <m:e>
                    <m:r>
                      <w:rPr>
                        <w:rFonts w:ascii="Cambria Math" w:hAnsi="Cambria Math" w:cs="Times New Roman"/>
                        <w:sz w:val="24"/>
                        <w:szCs w:val="24"/>
                      </w:rPr>
                      <m:t>4</m:t>
                    </m:r>
                  </m:e>
                </m:mr>
              </m:m>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p</m:t>
                    </m:r>
                  </m:e>
                </m:mr>
                <m:mr>
                  <m:e>
                    <m:r>
                      <w:rPr>
                        <w:rFonts w:ascii="Cambria Math" w:hAnsi="Cambria Math" w:cs="Times New Roman"/>
                        <w:sz w:val="24"/>
                        <w:szCs w:val="24"/>
                      </w:rPr>
                      <m:t>1-p</m:t>
                    </m:r>
                  </m:e>
                </m:mr>
              </m:m>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4.5</m:t>
                    </m:r>
                  </m:e>
                  <m:e>
                    <m:r>
                      <w:rPr>
                        <w:rFonts w:ascii="Cambria Math" w:hAnsi="Cambria Math" w:cs="Times New Roman"/>
                        <w:sz w:val="24"/>
                        <w:szCs w:val="24"/>
                      </w:rPr>
                      <m:t>0</m:t>
                    </m:r>
                  </m:e>
                </m:mr>
                <m:mr>
                  <m:e>
                    <m:r>
                      <w:rPr>
                        <w:rFonts w:ascii="Cambria Math" w:hAnsi="Cambria Math" w:cs="Times New Roman"/>
                        <w:sz w:val="24"/>
                        <w:szCs w:val="24"/>
                      </w:rPr>
                      <m:t>0</m:t>
                    </m:r>
                  </m:e>
                  <m:e>
                    <m:r>
                      <w:rPr>
                        <w:rFonts w:ascii="Cambria Math" w:hAnsi="Cambria Math" w:cs="Times New Roman"/>
                        <w:sz w:val="24"/>
                        <w:szCs w:val="24"/>
                      </w:rPr>
                      <m:t>6</m:t>
                    </m:r>
                  </m:e>
                </m:mr>
              </m:m>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0.3</m:t>
                    </m:r>
                  </m:e>
                </m:mr>
                <m:mr>
                  <m:e>
                    <m:r>
                      <w:rPr>
                        <w:rFonts w:ascii="Cambria Math" w:hAnsi="Cambria Math" w:cs="Times New Roman"/>
                        <w:sz w:val="24"/>
                        <w:szCs w:val="24"/>
                      </w:rPr>
                      <m:t>0.7</m:t>
                    </m:r>
                  </m:e>
                </m:mr>
              </m:m>
            </m:e>
          </m:d>
          <m:r>
            <w:rPr>
              <w:rFonts w:ascii="Cambria Math" w:hAnsi="Cambria Math" w:cs="Times New Roman"/>
              <w:sz w:val="24"/>
              <w:szCs w:val="24"/>
            </w:rPr>
            <m:t>=&gt; p=-0.1</m:t>
          </m:r>
          <m:r>
            <w:rPr>
              <w:rFonts w:ascii="Cambria Math" w:eastAsia="Times New Roman" w:hAnsi="Cambria Math" w:cs="Times New Roman"/>
              <w:sz w:val="24"/>
              <w:szCs w:val="24"/>
            </w:rPr>
            <m:t xml:space="preserve"> </m:t>
          </m:r>
        </m:oMath>
      </m:oMathPara>
    </w:p>
    <w:p w14:paraId="73C6FBD0" w14:textId="214AECA7" w:rsidR="00475331" w:rsidRPr="00631882" w:rsidRDefault="00475331" w:rsidP="00475331">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hAnsi="Times New Roman" w:cs="Times New Roman"/>
          <w:sz w:val="24"/>
          <w:szCs w:val="24"/>
        </w:rPr>
        <w:t>This is of course not possible. The literature says that this constellation is “outside the region of bet-hedging” (Donaldson</w:t>
      </w:r>
      <w:r w:rsidRPr="00631882">
        <w:rPr>
          <w:rFonts w:ascii="Cambria Math" w:hAnsi="Cambria Math" w:cs="Cambria Math"/>
          <w:sz w:val="24"/>
          <w:szCs w:val="24"/>
        </w:rPr>
        <w:t>‐</w:t>
      </w:r>
      <w:r w:rsidRPr="00631882">
        <w:rPr>
          <w:rFonts w:ascii="Times New Roman" w:hAnsi="Times New Roman" w:cs="Times New Roman"/>
          <w:sz w:val="24"/>
          <w:szCs w:val="24"/>
        </w:rPr>
        <w:t xml:space="preserve">Matasci et al. 2008; 2010; Rivoire and Leibler 2011). The solution is not </w:t>
      </w:r>
      <w:r w:rsidRPr="00631882">
        <w:rPr>
          <w:rFonts w:ascii="Times New Roman" w:hAnsi="Times New Roman" w:cs="Times New Roman"/>
          <w:sz w:val="24"/>
          <w:szCs w:val="24"/>
        </w:rPr>
        <w:lastRenderedPageBreak/>
        <w:t>to place any weight on the type with the negative value,</w:t>
      </w:r>
      <w:r w:rsidRPr="00631882">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p=0</m:t>
        </m:r>
      </m:oMath>
      <w:r w:rsidRPr="00631882">
        <w:rPr>
          <w:rFonts w:ascii="Times New Roman" w:eastAsiaTheme="minorEastAsia" w:hAnsi="Times New Roman" w:cs="Times New Roman"/>
          <w:sz w:val="24"/>
          <w:szCs w:val="24"/>
        </w:rPr>
        <w:t xml:space="preserve"> and all on the other one.</w:t>
      </w:r>
      <w:r w:rsidRPr="00631882">
        <w:rPr>
          <w:rFonts w:ascii="Times New Roman" w:hAnsi="Times New Roman" w:cs="Times New Roman"/>
          <w:sz w:val="24"/>
          <w:szCs w:val="24"/>
        </w:rPr>
        <w:t xml:space="preserve"> For cases with more than two types, a similar logic holds in a successive order. Non-linear constrained optimization algorithms (such as Sequential Quadratic Programming, or Augmented Lagrangian Algorithm) suggest that the optimum can be found by neglecting some types, and optimizing among the remaining ones (for example, the optimum among 3 types can consist of neglecting one type and bet-hedging between the other two, or by neglecting two of them and placing all weight on only one single type).</w:t>
      </w:r>
    </w:p>
    <w:p w14:paraId="33B7499B" w14:textId="3FA87EED" w:rsidR="00475331" w:rsidRPr="00631882" w:rsidRDefault="00475331" w:rsidP="00475331">
      <w:pPr>
        <w:pStyle w:val="Heading3"/>
        <w:rPr>
          <w:rFonts w:ascii="Times New Roman" w:eastAsiaTheme="minorEastAsia" w:hAnsi="Times New Roman"/>
          <w:sz w:val="24"/>
          <w:szCs w:val="24"/>
        </w:rPr>
      </w:pPr>
      <w:bookmarkStart w:id="10" w:name="_Toc483224309"/>
      <w:r w:rsidRPr="00631882">
        <w:rPr>
          <w:rFonts w:ascii="Times New Roman" w:eastAsiaTheme="minorEastAsia" w:hAnsi="Times New Roman"/>
          <w:sz w:val="24"/>
          <w:szCs w:val="24"/>
        </w:rPr>
        <w:t>S</w:t>
      </w:r>
      <w:r>
        <w:rPr>
          <w:rFonts w:ascii="Times New Roman" w:eastAsiaTheme="minorEastAsia" w:hAnsi="Times New Roman"/>
          <w:sz w:val="24"/>
          <w:szCs w:val="24"/>
        </w:rPr>
        <w:t>4</w:t>
      </w:r>
      <w:r w:rsidRPr="00631882">
        <w:rPr>
          <w:rFonts w:ascii="Times New Roman" w:eastAsiaTheme="minorEastAsia" w:hAnsi="Times New Roman"/>
          <w:sz w:val="24"/>
          <w:szCs w:val="24"/>
        </w:rPr>
        <w:t>.2 The size of the region of bet-hedging</w:t>
      </w:r>
      <w:bookmarkEnd w:id="10"/>
    </w:p>
    <w:p w14:paraId="198FA0A5" w14:textId="60F1DEDE" w:rsidR="00475331" w:rsidRPr="00631882" w:rsidRDefault="00475331" w:rsidP="00475331">
      <w:pPr>
        <w:spacing w:before="120" w:after="0" w:line="336" w:lineRule="auto"/>
        <w:ind w:firstLine="45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The size of the region of bet-hedging influences the likelihood that population growth can reach its theoretical optimum in a given fitness landscape. The following explores its size. For this we work with square fitness matrixes </w:t>
      </w:r>
      <m:oMath>
        <m:r>
          <w:rPr>
            <w:rFonts w:ascii="Cambria Math" w:eastAsia="Times New Roman" w:hAnsi="Cambria Math" w:cs="Times New Roman"/>
            <w:sz w:val="24"/>
            <w:szCs w:val="24"/>
          </w:rPr>
          <m:t>W</m:t>
        </m:r>
      </m:oMath>
      <w:r w:rsidRPr="00631882">
        <w:rPr>
          <w:rFonts w:ascii="Times New Roman" w:eastAsiaTheme="minorEastAsia" w:hAnsi="Times New Roman" w:cs="Times New Roman"/>
          <w:sz w:val="24"/>
          <w:szCs w:val="24"/>
        </w:rPr>
        <w:t>, which means that there are as many population types as environmental states. In line with equation [S</w:t>
      </w:r>
      <w:r w:rsidR="00DF3A58">
        <w:rPr>
          <w:rFonts w:ascii="Times New Roman" w:eastAsiaTheme="minorEastAsia" w:hAnsi="Times New Roman" w:cs="Times New Roman"/>
          <w:sz w:val="24"/>
          <w:szCs w:val="24"/>
        </w:rPr>
        <w:t>8</w:t>
      </w:r>
      <w:r w:rsidRPr="00631882">
        <w:rPr>
          <w:rFonts w:ascii="Times New Roman" w:eastAsiaTheme="minorEastAsia" w:hAnsi="Times New Roman" w:cs="Times New Roman"/>
          <w:sz w:val="24"/>
          <w:szCs w:val="24"/>
        </w:rPr>
        <w:t xml:space="preserve">], the squared fitness matrix is set up in a way that the highest type-fitness per environmental state are in the diagonal. We show that the size of the region of bet-hedging in this case is defined by the determinant of the </w:t>
      </w:r>
      <w:r w:rsidRPr="00631882">
        <w:rPr>
          <w:rFonts w:ascii="Times New Roman" w:hAnsi="Times New Roman" w:cs="Times New Roman"/>
          <w:sz w:val="24"/>
          <w:szCs w:val="24"/>
        </w:rPr>
        <w:t xml:space="preserve">weighting matrix: </w:t>
      </w:r>
      <m:oMath>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det</m:t>
            </m:r>
          </m:fName>
          <m:e>
            <m:d>
              <m:dPr>
                <m:ctrlPr>
                  <w:rPr>
                    <w:rFonts w:ascii="Cambria Math" w:eastAsia="Times New Roman" w:hAnsi="Cambria Math" w:cs="Times New Roman"/>
                    <w:i/>
                    <w:sz w:val="24"/>
                    <w:szCs w:val="24"/>
                  </w:rPr>
                </m:ctrlPr>
              </m:dPr>
              <m:e>
                <m:r>
                  <w:rPr>
                    <w:rFonts w:ascii="Cambria Math" w:hAnsi="Cambria Math" w:cs="Times New Roman"/>
                    <w:sz w:val="24"/>
                    <w:szCs w:val="24"/>
                  </w:rPr>
                  <m:t>M</m:t>
                </m:r>
              </m:e>
            </m:d>
          </m:e>
        </m:func>
      </m:oMath>
      <w:r w:rsidRPr="00631882">
        <w:rPr>
          <w:rFonts w:ascii="Times New Roman" w:eastAsiaTheme="minorEastAsia" w:hAnsi="Times New Roman" w:cs="Times New Roman"/>
          <w:sz w:val="24"/>
          <w:szCs w:val="24"/>
        </w:rPr>
        <w:t xml:space="preserve"> (see S.</w:t>
      </w:r>
      <w:r w:rsidR="00DF3A58">
        <w:rPr>
          <w:rFonts w:ascii="Times New Roman" w:eastAsiaTheme="minorEastAsia" w:hAnsi="Times New Roman" w:cs="Times New Roman"/>
          <w:sz w:val="24"/>
          <w:szCs w:val="24"/>
        </w:rPr>
        <w:t>4</w:t>
      </w:r>
      <w:r w:rsidRPr="00631882">
        <w:rPr>
          <w:rFonts w:ascii="Times New Roman" w:eastAsiaTheme="minorEastAsia" w:hAnsi="Times New Roman" w:cs="Times New Roman"/>
          <w:sz w:val="24"/>
          <w:szCs w:val="24"/>
        </w:rPr>
        <w:t>.1). This the weighting matrix corresponds to the diagonal setup of the fitness matrix (see [S</w:t>
      </w:r>
      <w:r w:rsidR="00DF3A58">
        <w:rPr>
          <w:rFonts w:ascii="Times New Roman" w:eastAsiaTheme="minorEastAsia" w:hAnsi="Times New Roman" w:cs="Times New Roman"/>
          <w:sz w:val="24"/>
          <w:szCs w:val="24"/>
        </w:rPr>
        <w:t>8</w:t>
      </w:r>
      <w:r w:rsidRPr="00631882">
        <w:rPr>
          <w:rFonts w:ascii="Times New Roman" w:eastAsiaTheme="minorEastAsia" w:hAnsi="Times New Roman" w:cs="Times New Roman"/>
          <w:sz w:val="24"/>
          <w:szCs w:val="24"/>
        </w:rPr>
        <w:t xml:space="preserve">]), the determinant is larger if there is a large difference between the diagonal values (the highest type-fitness per state) and the less fit (with the extreme case being a pure diagonal matrix, such as in Kelly’s (1956) setup). </w:t>
      </w:r>
    </w:p>
    <w:p w14:paraId="36128B8B" w14:textId="307CFB13" w:rsidR="00475331" w:rsidRPr="00631882" w:rsidRDefault="00475331" w:rsidP="00475331">
      <w:pPr>
        <w:spacing w:before="120" w:after="0" w:line="336" w:lineRule="auto"/>
        <w:ind w:firstLine="45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To show this we take inverses in both equations [S</w:t>
      </w:r>
      <w:r w:rsidR="00DF3A58">
        <w:rPr>
          <w:rFonts w:ascii="Times New Roman" w:eastAsiaTheme="minorEastAsia" w:hAnsi="Times New Roman" w:cs="Times New Roman"/>
          <w:sz w:val="24"/>
          <w:szCs w:val="24"/>
        </w:rPr>
        <w:t>8</w:t>
      </w:r>
      <w:r w:rsidRPr="00631882">
        <w:rPr>
          <w:rFonts w:ascii="Times New Roman" w:eastAsiaTheme="minorEastAsia" w:hAnsi="Times New Roman" w:cs="Times New Roman"/>
          <w:sz w:val="24"/>
          <w:szCs w:val="24"/>
        </w:rPr>
        <w:t>] and [S</w:t>
      </w:r>
      <w:r w:rsidR="00DF3A58">
        <w:rPr>
          <w:rFonts w:ascii="Times New Roman" w:eastAsiaTheme="minorEastAsia" w:hAnsi="Times New Roman" w:cs="Times New Roman"/>
          <w:sz w:val="24"/>
          <w:szCs w:val="24"/>
        </w:rPr>
        <w:t>9</w:t>
      </w:r>
      <w:r w:rsidRPr="00631882">
        <w:rPr>
          <w:rFonts w:ascii="Times New Roman" w:eastAsiaTheme="minorEastAsia" w:hAnsi="Times New Roman" w:cs="Times New Roman"/>
          <w:sz w:val="24"/>
          <w:szCs w:val="24"/>
        </w:rPr>
        <w:t>] (which is only defined for square matrixes, hence our assumption of this case):</w:t>
      </w:r>
    </w:p>
    <w:p w14:paraId="008036C8" w14:textId="2FD13037" w:rsidR="00475331" w:rsidRPr="00631882" w:rsidRDefault="00475331" w:rsidP="00475331">
      <w:pPr>
        <w:spacing w:after="0" w:line="360" w:lineRule="auto"/>
        <w:ind w:firstLine="360"/>
        <w:jc w:val="center"/>
        <w:rPr>
          <w:rFonts w:ascii="Times New Roman" w:hAnsi="Times New Roman" w:cs="Times New Roman"/>
          <w:i/>
          <w:sz w:val="24"/>
          <w:szCs w:val="24"/>
        </w:rPr>
      </w:pPr>
      <m:oMath>
        <m:r>
          <w:rPr>
            <w:rFonts w:ascii="Cambria Math" w:eastAsia="Times New Roman" w:hAnsi="Cambria Math" w:cs="Times New Roman"/>
            <w:sz w:val="24"/>
            <w:szCs w:val="24"/>
          </w:rPr>
          <m:t>W=</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W</m:t>
            </m:r>
          </m:e>
          <m:sup>
            <m:r>
              <w:rPr>
                <w:rFonts w:ascii="Cambria Math" w:eastAsia="Times New Roman" w:hAnsi="Cambria Math" w:cs="Times New Roman"/>
                <w:sz w:val="24"/>
                <w:szCs w:val="24"/>
              </w:rPr>
              <m:t>hyp</m:t>
            </m:r>
          </m:sup>
        </m:sSup>
        <m:r>
          <w:rPr>
            <w:rFonts w:ascii="Cambria Math" w:hAnsi="Cambria Math" w:cs="Times New Roman"/>
            <w:sz w:val="24"/>
            <w:szCs w:val="24"/>
          </w:rPr>
          <m:t xml:space="preserve">  M</m:t>
        </m:r>
        <m:r>
          <w:rPr>
            <w:rFonts w:ascii="Cambria Math" w:eastAsia="Times New Roman" w:hAnsi="Cambria Math" w:cs="Times New Roman"/>
            <w:sz w:val="24"/>
            <w:szCs w:val="24"/>
          </w:rPr>
          <m:t xml:space="preserve">  =&gt;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W</m:t>
            </m:r>
          </m:e>
          <m:sup>
            <m:r>
              <w:rPr>
                <w:rFonts w:ascii="Cambria Math" w:eastAsia="Times New Roman" w:hAnsi="Cambria Math" w:cs="Times New Roman"/>
                <w:sz w:val="24"/>
                <w:szCs w:val="24"/>
              </w:rPr>
              <m:t>hyp</m:t>
            </m:r>
          </m:sup>
        </m:sSup>
        <m:r>
          <w:rPr>
            <w:rFonts w:ascii="Cambria Math" w:eastAsia="Times New Roman" w:hAnsi="Cambria Math" w:cs="Times New Roman"/>
            <w:sz w:val="24"/>
            <w:szCs w:val="24"/>
          </w:rPr>
          <m:t xml:space="preserve">=W  </m:t>
        </m:r>
        <m:sSup>
          <m:sSupPr>
            <m:ctrlPr>
              <w:rPr>
                <w:rFonts w:ascii="Cambria Math" w:eastAsia="Times New Roman" w:hAnsi="Cambria Math" w:cs="Times New Roman"/>
                <w:i/>
                <w:sz w:val="24"/>
                <w:szCs w:val="24"/>
              </w:rPr>
            </m:ctrlPr>
          </m:sSupPr>
          <m:e>
            <m:r>
              <w:rPr>
                <w:rFonts w:ascii="Cambria Math" w:hAnsi="Cambria Math" w:cs="Times New Roman"/>
                <w:sz w:val="24"/>
                <w:szCs w:val="24"/>
              </w:rPr>
              <m:t>M</m:t>
            </m:r>
          </m:e>
          <m:sup>
            <m:r>
              <w:rPr>
                <w:rFonts w:ascii="Cambria Math" w:eastAsia="Times New Roman" w:hAnsi="Cambria Math" w:cs="Times New Roman"/>
                <w:sz w:val="24"/>
                <w:szCs w:val="24"/>
              </w:rPr>
              <m:t>-1</m:t>
            </m:r>
          </m:sup>
        </m:sSup>
      </m:oMath>
      <w:r w:rsidRPr="00631882">
        <w:rPr>
          <w:rFonts w:ascii="Times New Roman" w:hAnsi="Times New Roman" w:cs="Times New Roman"/>
          <w:sz w:val="24"/>
          <w:szCs w:val="24"/>
        </w:rPr>
        <w:t xml:space="preserve"> </w:t>
      </w:r>
      <m:oMath>
        <m:r>
          <m:rPr>
            <m:sty m:val="p"/>
          </m:rPr>
          <w:rPr>
            <w:rFonts w:ascii="Cambria Math" w:hAnsi="Cambria Math" w:cs="Times New Roman"/>
            <w:sz w:val="24"/>
            <w:szCs w:val="24"/>
          </w:rPr>
          <w:br/>
        </m:r>
      </m:oMath>
      <m:oMathPara>
        <m:oMath>
          <m:r>
            <w:rPr>
              <w:rFonts w:ascii="Cambria Math" w:hAnsi="Cambria Math" w:cs="Times New Roman"/>
              <w:sz w:val="24"/>
              <w:szCs w:val="24"/>
            </w:rPr>
            <m:t xml:space="preserve">W </m:t>
          </m:r>
          <m:acc>
            <m:accPr>
              <m:chr m:val="⃗"/>
              <m:ctrlPr>
                <w:rPr>
                  <w:rFonts w:ascii="Cambria Math" w:hAnsi="Cambria Math" w:cs="Times New Roman"/>
                  <w:i/>
                  <w:sz w:val="24"/>
                  <w:szCs w:val="24"/>
                </w:rPr>
              </m:ctrlPr>
            </m:accPr>
            <m:e>
              <m:r>
                <w:rPr>
                  <w:rFonts w:ascii="Cambria Math" w:hAnsi="Cambria Math" w:cs="Times New Roman"/>
                  <w:sz w:val="24"/>
                  <w:szCs w:val="24"/>
                </w:rPr>
                <m:t>g</m:t>
              </m:r>
            </m:e>
          </m:ac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hyp</m:t>
              </m:r>
            </m:sup>
          </m:sSup>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e</m:t>
              </m:r>
            </m:e>
          </m:acc>
          <m:r>
            <w:rPr>
              <w:rFonts w:ascii="Cambria Math" w:hAnsi="Cambria Math" w:cs="Times New Roman"/>
              <w:sz w:val="24"/>
              <w:szCs w:val="24"/>
            </w:rPr>
            <m:t xml:space="preserve">  =&gt;M </m:t>
          </m:r>
          <m:acc>
            <m:accPr>
              <m:chr m:val="⃗"/>
              <m:ctrlPr>
                <w:rPr>
                  <w:rFonts w:ascii="Cambria Math" w:hAnsi="Cambria Math" w:cs="Times New Roman"/>
                  <w:i/>
                  <w:sz w:val="24"/>
                  <w:szCs w:val="24"/>
                </w:rPr>
              </m:ctrlPr>
            </m:accPr>
            <m:e>
              <m:r>
                <w:rPr>
                  <w:rFonts w:ascii="Cambria Math" w:hAnsi="Cambria Math" w:cs="Times New Roman"/>
                  <w:sz w:val="24"/>
                  <w:szCs w:val="24"/>
                </w:rPr>
                <m:t>g</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e</m:t>
              </m:r>
            </m:e>
          </m:acc>
          <m:r>
            <w:rPr>
              <w:rFonts w:ascii="Cambria Math" w:hAnsi="Cambria Math" w:cs="Times New Roman"/>
              <w:sz w:val="24"/>
              <w:szCs w:val="24"/>
            </w:rPr>
            <m:t xml:space="preserve">  =&gt;  </m:t>
          </m:r>
          <m:acc>
            <m:accPr>
              <m:chr m:val="⃗"/>
              <m:ctrlPr>
                <w:rPr>
                  <w:rFonts w:ascii="Cambria Math" w:hAnsi="Cambria Math" w:cs="Times New Roman"/>
                  <w:i/>
                  <w:sz w:val="24"/>
                  <w:szCs w:val="24"/>
                </w:rPr>
              </m:ctrlPr>
            </m:accPr>
            <m:e>
              <m:r>
                <w:rPr>
                  <w:rFonts w:ascii="Cambria Math" w:hAnsi="Cambria Math" w:cs="Times New Roman"/>
                  <w:sz w:val="24"/>
                  <w:szCs w:val="24"/>
                </w:rPr>
                <m:t>g</m:t>
              </m:r>
            </m:e>
          </m:acc>
          <m:r>
            <w:rPr>
              <w:rFonts w:ascii="Cambria Math"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hAnsi="Cambria Math" w:cs="Times New Roman"/>
                  <w:sz w:val="24"/>
                  <w:szCs w:val="24"/>
                </w:rPr>
                <m:t>M</m:t>
              </m:r>
            </m:e>
            <m:sup>
              <m:r>
                <w:rPr>
                  <w:rFonts w:ascii="Cambria Math" w:eastAsia="Times New Roman" w:hAnsi="Cambria Math" w:cs="Times New Roman"/>
                  <w:sz w:val="24"/>
                  <w:szCs w:val="24"/>
                </w:rPr>
                <m:t>-1</m:t>
              </m:r>
            </m:sup>
          </m:sSup>
          <m:r>
            <w:rPr>
              <w:rFonts w:ascii="Cambria Math" w:eastAsia="Times New Roman"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e</m:t>
              </m:r>
            </m:e>
          </m:acc>
          <m:r>
            <w:rPr>
              <w:rFonts w:ascii="Cambria Math" w:hAnsi="Cambria Math" w:cs="Times New Roman"/>
              <w:sz w:val="24"/>
              <w:szCs w:val="24"/>
            </w:rPr>
            <m:t xml:space="preserve"> </m:t>
          </m:r>
          <m:r>
            <w:rPr>
              <w:rFonts w:ascii="Cambria Math" w:eastAsiaTheme="minorEastAsia" w:hAnsi="Cambria Math" w:cs="Times New Roman"/>
              <w:sz w:val="24"/>
              <w:szCs w:val="24"/>
            </w:rPr>
            <m:t xml:space="preserve">        [S10]</m:t>
          </m:r>
        </m:oMath>
      </m:oMathPara>
    </w:p>
    <w:p w14:paraId="51C23D9E" w14:textId="77777777" w:rsidR="00475331" w:rsidRPr="00631882" w:rsidRDefault="00475331" w:rsidP="00475331">
      <w:pPr>
        <w:spacing w:after="0" w:line="360" w:lineRule="auto"/>
        <w:ind w:firstLine="360"/>
        <w:jc w:val="both"/>
        <w:rPr>
          <w:rFonts w:ascii="Times New Roman" w:hAnsi="Times New Roman" w:cs="Times New Roman"/>
          <w:sz w:val="24"/>
          <w:szCs w:val="24"/>
        </w:rPr>
      </w:pPr>
    </w:p>
    <w:p w14:paraId="23C2C1A0" w14:textId="526582A8" w:rsidR="00475331" w:rsidRPr="00631882" w:rsidRDefault="00475331" w:rsidP="00475331">
      <w:pPr>
        <w:spacing w:after="0" w:line="360" w:lineRule="auto"/>
        <w:ind w:firstLine="360"/>
        <w:jc w:val="both"/>
        <w:rPr>
          <w:rFonts w:ascii="Times New Roman" w:hAnsi="Times New Roman" w:cs="Times New Roman"/>
          <w:sz w:val="24"/>
          <w:szCs w:val="24"/>
        </w:rPr>
      </w:pPr>
      <w:r w:rsidRPr="00631882">
        <w:rPr>
          <w:rFonts w:ascii="Times New Roman" w:hAnsi="Times New Roman" w:cs="Times New Roman"/>
          <w:sz w:val="24"/>
          <w:szCs w:val="24"/>
        </w:rPr>
        <w:t xml:space="preserve">Using the adjoint method for the inverse of the weighting matrix, </w:t>
      </w:r>
      <m:oMath>
        <m:sSup>
          <m:sSupPr>
            <m:ctrlPr>
              <w:rPr>
                <w:rFonts w:ascii="Cambria Math" w:eastAsia="Times New Roman" w:hAnsi="Cambria Math" w:cs="Times New Roman"/>
                <w:i/>
                <w:sz w:val="24"/>
                <w:szCs w:val="24"/>
              </w:rPr>
            </m:ctrlPr>
          </m:sSupPr>
          <m:e>
            <m:r>
              <w:rPr>
                <w:rFonts w:ascii="Cambria Math" w:hAnsi="Cambria Math" w:cs="Times New Roman"/>
                <w:sz w:val="24"/>
                <w:szCs w:val="24"/>
              </w:rPr>
              <m:t>M</m:t>
            </m:r>
          </m:e>
          <m:sup>
            <m:r>
              <w:rPr>
                <w:rFonts w:ascii="Cambria Math" w:eastAsia="Times New Roman" w:hAnsi="Cambria Math" w:cs="Times New Roman"/>
                <w:sz w:val="24"/>
                <w:szCs w:val="24"/>
              </w:rPr>
              <m:t>-1</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det</m:t>
                </m:r>
              </m:fName>
              <m:e>
                <m:d>
                  <m:dPr>
                    <m:ctrlPr>
                      <w:rPr>
                        <w:rFonts w:ascii="Cambria Math" w:eastAsia="Times New Roman" w:hAnsi="Cambria Math" w:cs="Times New Roman"/>
                        <w:i/>
                        <w:sz w:val="24"/>
                        <w:szCs w:val="24"/>
                      </w:rPr>
                    </m:ctrlPr>
                  </m:dPr>
                  <m:e>
                    <m:r>
                      <w:rPr>
                        <w:rFonts w:ascii="Cambria Math" w:hAnsi="Cambria Math" w:cs="Times New Roman"/>
                        <w:sz w:val="24"/>
                        <w:szCs w:val="24"/>
                      </w:rPr>
                      <m:t>M</m:t>
                    </m:r>
                  </m:e>
                </m:d>
              </m:e>
            </m:func>
          </m:den>
        </m:f>
        <m:r>
          <w:rPr>
            <w:rFonts w:ascii="Cambria Math" w:eastAsia="Times New Roman" w:hAnsi="Cambria Math" w:cs="Times New Roman"/>
            <w:sz w:val="24"/>
            <w:szCs w:val="24"/>
          </w:rPr>
          <m:t>adj(</m:t>
        </m:r>
        <m:r>
          <w:rPr>
            <w:rFonts w:ascii="Cambria Math" w:hAnsi="Cambria Math" w:cs="Times New Roman"/>
            <w:sz w:val="24"/>
            <w:szCs w:val="24"/>
          </w:rPr>
          <m:t>M</m:t>
        </m:r>
        <m:r>
          <w:rPr>
            <w:rFonts w:ascii="Cambria Math" w:eastAsia="Times New Roman" w:hAnsi="Cambria Math" w:cs="Times New Roman"/>
            <w:sz w:val="24"/>
            <w:szCs w:val="24"/>
          </w:rPr>
          <m:t>)</m:t>
        </m:r>
      </m:oMath>
      <w:r w:rsidRPr="00631882">
        <w:rPr>
          <w:rFonts w:ascii="Times New Roman" w:hAnsi="Times New Roman" w:cs="Times New Roman"/>
          <w:sz w:val="24"/>
          <w:szCs w:val="24"/>
        </w:rPr>
        <w:t xml:space="preserve">, and defining </w:t>
      </w:r>
      <m:oMath>
        <m:acc>
          <m:accPr>
            <m:chr m:val="⃗"/>
            <m:ctrlPr>
              <w:rPr>
                <w:rFonts w:ascii="Cambria Math" w:eastAsia="Times New Roman" w:hAnsi="Cambria Math" w:cs="Times New Roman"/>
                <w:i/>
                <w:sz w:val="24"/>
                <w:szCs w:val="24"/>
              </w:rPr>
            </m:ctrlPr>
          </m:acc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adj</m:t>
                </m:r>
                <m:d>
                  <m:dPr>
                    <m:ctrlPr>
                      <w:rPr>
                        <w:rFonts w:ascii="Cambria Math" w:eastAsia="Times New Roman" w:hAnsi="Cambria Math" w:cs="Times New Roman"/>
                        <w:i/>
                        <w:sz w:val="24"/>
                        <w:szCs w:val="24"/>
                      </w:rPr>
                    </m:ctrlPr>
                  </m:dPr>
                  <m:e>
                    <m:r>
                      <w:rPr>
                        <w:rFonts w:ascii="Cambria Math" w:hAnsi="Cambria Math" w:cs="Times New Roman"/>
                        <w:sz w:val="24"/>
                        <w:szCs w:val="24"/>
                      </w:rPr>
                      <m:t>M</m:t>
                    </m:r>
                  </m:e>
                </m:d>
              </m:e>
              <m:sub>
                <m:r>
                  <w:rPr>
                    <w:rFonts w:ascii="Cambria Math" w:eastAsia="Times New Roman" w:hAnsi="Cambria Math" w:cs="Times New Roman"/>
                    <w:sz w:val="24"/>
                    <w:szCs w:val="24"/>
                  </w:rPr>
                  <m:t>row n</m:t>
                </m:r>
              </m:sub>
            </m:sSub>
          </m:e>
        </m:acc>
      </m:oMath>
      <w:r w:rsidRPr="00631882">
        <w:rPr>
          <w:rFonts w:ascii="Times New Roman" w:hAnsi="Times New Roman" w:cs="Times New Roman"/>
          <w:sz w:val="24"/>
          <w:szCs w:val="24"/>
        </w:rPr>
        <w:t xml:space="preserve"> as the row vector of row n of the adjoint of </w:t>
      </w:r>
      <m:oMath>
        <m:r>
          <w:rPr>
            <w:rFonts w:ascii="Cambria Math" w:hAnsi="Cambria Math" w:cs="Times New Roman"/>
            <w:sz w:val="24"/>
            <w:szCs w:val="24"/>
          </w:rPr>
          <m:t>M</m:t>
        </m:r>
      </m:oMath>
      <w:r w:rsidRPr="00631882">
        <w:rPr>
          <w:rFonts w:ascii="Times New Roman" w:hAnsi="Times New Roman" w:cs="Times New Roman"/>
          <w:sz w:val="24"/>
          <w:szCs w:val="24"/>
        </w:rPr>
        <w:t>, equation [S</w:t>
      </w:r>
      <w:r w:rsidR="00DF3A58">
        <w:rPr>
          <w:rFonts w:ascii="Times New Roman" w:hAnsi="Times New Roman" w:cs="Times New Roman"/>
          <w:sz w:val="24"/>
          <w:szCs w:val="24"/>
        </w:rPr>
        <w:t>10</w:t>
      </w:r>
      <w:r w:rsidRPr="00631882">
        <w:rPr>
          <w:rFonts w:ascii="Times New Roman" w:hAnsi="Times New Roman" w:cs="Times New Roman"/>
          <w:sz w:val="24"/>
          <w:szCs w:val="24"/>
        </w:rPr>
        <w:t>] says:</w:t>
      </w:r>
    </w:p>
    <w:p w14:paraId="018AD34C" w14:textId="77777777" w:rsidR="00475331" w:rsidRPr="00631882" w:rsidRDefault="00475331" w:rsidP="00475331">
      <w:pPr>
        <w:spacing w:after="0" w:line="360" w:lineRule="auto"/>
        <w:ind w:firstLine="360"/>
        <w:jc w:val="both"/>
        <w:rPr>
          <w:rFonts w:ascii="Times New Roman" w:hAnsi="Times New Roman" w:cs="Times New Roman"/>
          <w:sz w:val="24"/>
          <w:szCs w:val="24"/>
        </w:rPr>
      </w:pPr>
      <m:oMathPara>
        <m:oMath>
          <m:r>
            <w:rPr>
              <w:rFonts w:ascii="Cambria Math" w:hAnsi="Cambria Math" w:cs="Times New Roman"/>
              <w:sz w:val="24"/>
              <w:szCs w:val="24"/>
            </w:rPr>
            <m:t>p(g)=</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det</m:t>
                  </m:r>
                </m:fName>
                <m:e>
                  <m:d>
                    <m:dPr>
                      <m:ctrlPr>
                        <w:rPr>
                          <w:rFonts w:ascii="Cambria Math" w:eastAsia="Times New Roman" w:hAnsi="Cambria Math" w:cs="Times New Roman"/>
                          <w:i/>
                          <w:sz w:val="24"/>
                          <w:szCs w:val="24"/>
                        </w:rPr>
                      </m:ctrlPr>
                    </m:dPr>
                    <m:e>
                      <m:r>
                        <w:rPr>
                          <w:rFonts w:ascii="Cambria Math" w:hAnsi="Cambria Math" w:cs="Times New Roman"/>
                          <w:sz w:val="24"/>
                          <w:szCs w:val="24"/>
                        </w:rPr>
                        <m:t>M</m:t>
                      </m:r>
                    </m:e>
                  </m:d>
                </m:e>
              </m:func>
            </m:den>
          </m:f>
          <m:r>
            <w:rPr>
              <w:rFonts w:ascii="Cambria Math" w:eastAsia="Times New Roman" w:hAnsi="Cambria Math" w:cs="Times New Roman"/>
              <w:sz w:val="24"/>
              <w:szCs w:val="24"/>
            </w:rPr>
            <m:t>*</m:t>
          </m:r>
          <m:acc>
            <m:accPr>
              <m:chr m:val="⃗"/>
              <m:ctrlPr>
                <w:rPr>
                  <w:rFonts w:ascii="Cambria Math" w:eastAsia="Times New Roman" w:hAnsi="Cambria Math" w:cs="Times New Roman"/>
                  <w:i/>
                  <w:sz w:val="24"/>
                  <w:szCs w:val="24"/>
                </w:rPr>
              </m:ctrlPr>
            </m:acc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adj</m:t>
                  </m:r>
                  <m:d>
                    <m:dPr>
                      <m:ctrlPr>
                        <w:rPr>
                          <w:rFonts w:ascii="Cambria Math" w:eastAsia="Times New Roman" w:hAnsi="Cambria Math" w:cs="Times New Roman"/>
                          <w:i/>
                          <w:sz w:val="24"/>
                          <w:szCs w:val="24"/>
                        </w:rPr>
                      </m:ctrlPr>
                    </m:dPr>
                    <m:e>
                      <m:r>
                        <w:rPr>
                          <w:rFonts w:ascii="Cambria Math" w:hAnsi="Cambria Math" w:cs="Times New Roman"/>
                          <w:sz w:val="24"/>
                          <w:szCs w:val="24"/>
                        </w:rPr>
                        <m:t>M</m:t>
                      </m:r>
                    </m:e>
                  </m:d>
                </m:e>
                <m:sub>
                  <m:r>
                    <w:rPr>
                      <w:rFonts w:ascii="Cambria Math" w:eastAsia="Times New Roman" w:hAnsi="Cambria Math" w:cs="Times New Roman"/>
                      <w:sz w:val="24"/>
                      <w:szCs w:val="24"/>
                    </w:rPr>
                    <m:t>row  n</m:t>
                  </m:r>
                </m:sub>
              </m:sSub>
            </m:e>
          </m:acc>
          <m:r>
            <w:rPr>
              <w:rFonts w:ascii="Cambria Math" w:eastAsia="Times New Roman"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e</m:t>
              </m:r>
            </m:e>
          </m:acc>
        </m:oMath>
      </m:oMathPara>
    </w:p>
    <w:p w14:paraId="45D8B89E" w14:textId="77777777" w:rsidR="00475331" w:rsidRPr="00631882" w:rsidRDefault="00475331" w:rsidP="00475331">
      <w:pPr>
        <w:spacing w:after="0" w:line="360" w:lineRule="auto"/>
        <w:ind w:firstLine="360"/>
        <w:jc w:val="both"/>
        <w:rPr>
          <w:rFonts w:ascii="Times New Roman" w:hAnsi="Times New Roman" w:cs="Times New Roman"/>
          <w:sz w:val="24"/>
          <w:szCs w:val="24"/>
        </w:rPr>
      </w:pPr>
      <w:r w:rsidRPr="00631882">
        <w:rPr>
          <w:rFonts w:ascii="Times New Roman" w:hAnsi="Times New Roman" w:cs="Times New Roman"/>
          <w:sz w:val="24"/>
          <w:szCs w:val="24"/>
        </w:rPr>
        <w:t xml:space="preserve">Bet-hedging is only possible among all types if </w:t>
      </w:r>
      <m:oMath>
        <m:r>
          <w:rPr>
            <w:rFonts w:ascii="Cambria Math" w:hAnsi="Cambria Math" w:cs="Times New Roman"/>
            <w:sz w:val="24"/>
            <w:szCs w:val="24"/>
          </w:rPr>
          <m:t>0≤p(g)≤1</m:t>
        </m:r>
      </m:oMath>
      <w:r w:rsidRPr="00631882">
        <w:rPr>
          <w:rFonts w:ascii="Times New Roman" w:eastAsiaTheme="minorEastAsia" w:hAnsi="Times New Roman" w:cs="Times New Roman"/>
          <w:sz w:val="24"/>
          <w:szCs w:val="24"/>
        </w:rPr>
        <w:t xml:space="preserve"> for all </w:t>
      </w:r>
      <m:oMath>
        <m:r>
          <w:rPr>
            <w:rFonts w:ascii="Cambria Math" w:hAnsi="Cambria Math" w:cs="Times New Roman"/>
            <w:sz w:val="24"/>
            <w:szCs w:val="24"/>
          </w:rPr>
          <m:t>g</m:t>
        </m:r>
      </m:oMath>
      <w:r w:rsidRPr="00631882">
        <w:rPr>
          <w:rFonts w:ascii="Times New Roman" w:hAnsi="Times New Roman" w:cs="Times New Roman"/>
          <w:sz w:val="24"/>
          <w:szCs w:val="24"/>
        </w:rPr>
        <w:t xml:space="preserve">. The fulfillment of this condition, requires that for all </w:t>
      </w:r>
      <m:oMath>
        <m:r>
          <w:rPr>
            <w:rFonts w:ascii="Cambria Math" w:hAnsi="Cambria Math" w:cs="Times New Roman"/>
            <w:sz w:val="24"/>
            <w:szCs w:val="24"/>
          </w:rPr>
          <m:t>p(g)</m:t>
        </m:r>
      </m:oMath>
      <w:r w:rsidRPr="00631882">
        <w:rPr>
          <w:rFonts w:ascii="Times New Roman" w:hAnsi="Times New Roman" w:cs="Times New Roman"/>
          <w:sz w:val="24"/>
          <w:szCs w:val="24"/>
        </w:rPr>
        <w:t xml:space="preserve"> the bet-hedging region is governed by the size of the determinant of </w:t>
      </w:r>
      <m:oMath>
        <m:r>
          <w:rPr>
            <w:rFonts w:ascii="Cambria Math" w:hAnsi="Cambria Math" w:cs="Times New Roman"/>
            <w:sz w:val="24"/>
            <w:szCs w:val="24"/>
          </w:rPr>
          <m:t>M</m:t>
        </m:r>
      </m:oMath>
      <w:r w:rsidRPr="00631882">
        <w:rPr>
          <w:rFonts w:ascii="Times New Roman" w:hAnsi="Times New Roman" w:cs="Times New Roman"/>
          <w:sz w:val="24"/>
          <w:szCs w:val="24"/>
        </w:rPr>
        <w:t>:</w:t>
      </w:r>
    </w:p>
    <w:p w14:paraId="262F4D1C" w14:textId="2297C915" w:rsidR="00475331" w:rsidRPr="00631882" w:rsidRDefault="00475331" w:rsidP="00475331">
      <w:pPr>
        <w:spacing w:after="0" w:line="360" w:lineRule="auto"/>
        <w:ind w:firstLine="360"/>
        <w:jc w:val="center"/>
        <w:rPr>
          <w:rFonts w:ascii="Times New Roman" w:hAnsi="Times New Roman" w:cs="Times New Roman"/>
          <w:sz w:val="24"/>
          <w:szCs w:val="24"/>
        </w:rPr>
      </w:pPr>
      <m:oMathPara>
        <m:oMath>
          <m:r>
            <w:rPr>
              <w:rFonts w:ascii="Cambria Math" w:hAnsi="Cambria Math" w:cs="Times New Roman"/>
              <w:sz w:val="24"/>
              <w:szCs w:val="24"/>
            </w:rPr>
            <m:t>0≤</m:t>
          </m:r>
          <m:acc>
            <m:accPr>
              <m:chr m:val="⃗"/>
              <m:ctrlPr>
                <w:rPr>
                  <w:rFonts w:ascii="Cambria Math" w:eastAsia="Times New Roman" w:hAnsi="Cambria Math" w:cs="Times New Roman"/>
                  <w:i/>
                  <w:sz w:val="24"/>
                  <w:szCs w:val="24"/>
                </w:rPr>
              </m:ctrlPr>
            </m:acc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adj</m:t>
                  </m:r>
                  <m:d>
                    <m:dPr>
                      <m:ctrlPr>
                        <w:rPr>
                          <w:rFonts w:ascii="Cambria Math" w:eastAsia="Times New Roman" w:hAnsi="Cambria Math" w:cs="Times New Roman"/>
                          <w:i/>
                          <w:sz w:val="24"/>
                          <w:szCs w:val="24"/>
                        </w:rPr>
                      </m:ctrlPr>
                    </m:dPr>
                    <m:e>
                      <m:r>
                        <w:rPr>
                          <w:rFonts w:ascii="Cambria Math" w:hAnsi="Cambria Math" w:cs="Times New Roman"/>
                          <w:sz w:val="24"/>
                          <w:szCs w:val="24"/>
                        </w:rPr>
                        <m:t>M</m:t>
                      </m:r>
                    </m:e>
                  </m:d>
                </m:e>
                <m:sub>
                  <m:r>
                    <w:rPr>
                      <w:rFonts w:ascii="Cambria Math" w:eastAsia="Times New Roman" w:hAnsi="Cambria Math" w:cs="Times New Roman"/>
                      <w:sz w:val="24"/>
                      <w:szCs w:val="24"/>
                    </w:rPr>
                    <m:t>row n</m:t>
                  </m:r>
                </m:sub>
              </m:sSub>
            </m:e>
          </m:acc>
          <m:r>
            <w:rPr>
              <w:rFonts w:ascii="Cambria Math" w:eastAsia="Times New Roman"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e</m:t>
              </m:r>
            </m:e>
          </m:acc>
          <m:r>
            <w:rPr>
              <w:rFonts w:ascii="Cambria Math" w:hAnsi="Cambria Math" w:cs="Times New Roman"/>
              <w:sz w:val="24"/>
              <w:szCs w:val="24"/>
            </w:rPr>
            <m:t>≤</m:t>
          </m:r>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det</m:t>
              </m:r>
            </m:fName>
            <m:e>
              <m:d>
                <m:dPr>
                  <m:ctrlPr>
                    <w:rPr>
                      <w:rFonts w:ascii="Cambria Math" w:eastAsia="Times New Roman" w:hAnsi="Cambria Math" w:cs="Times New Roman"/>
                      <w:i/>
                      <w:sz w:val="24"/>
                      <w:szCs w:val="24"/>
                    </w:rPr>
                  </m:ctrlPr>
                </m:dPr>
                <m:e>
                  <m:r>
                    <w:rPr>
                      <w:rFonts w:ascii="Cambria Math" w:hAnsi="Cambria Math" w:cs="Times New Roman"/>
                      <w:sz w:val="24"/>
                      <w:szCs w:val="24"/>
                    </w:rPr>
                    <m:t>M</m:t>
                  </m:r>
                </m:e>
              </m:d>
            </m:e>
          </m:func>
          <m:r>
            <w:rPr>
              <w:rFonts w:ascii="Cambria Math" w:eastAsia="Times New Roman" w:hAnsi="Cambria Math" w:cs="Times New Roman"/>
              <w:sz w:val="24"/>
              <w:szCs w:val="24"/>
            </w:rPr>
            <m:t xml:space="preserve">           [S11]</m:t>
          </m:r>
        </m:oMath>
      </m:oMathPara>
    </w:p>
    <w:p w14:paraId="7FADE397" w14:textId="77777777" w:rsidR="00475331" w:rsidRPr="00631882" w:rsidRDefault="00475331" w:rsidP="00475331">
      <w:pPr>
        <w:spacing w:after="0" w:line="360" w:lineRule="auto"/>
        <w:ind w:firstLine="360"/>
        <w:jc w:val="both"/>
        <w:rPr>
          <w:rFonts w:ascii="Times New Roman" w:eastAsiaTheme="minorEastAsia" w:hAnsi="Times New Roman" w:cs="Times New Roman"/>
          <w:sz w:val="24"/>
          <w:szCs w:val="24"/>
        </w:rPr>
      </w:pPr>
      <w:r w:rsidRPr="00631882">
        <w:rPr>
          <w:rFonts w:ascii="Times New Roman" w:hAnsi="Times New Roman" w:cs="Times New Roman"/>
          <w:sz w:val="24"/>
          <w:szCs w:val="24"/>
        </w:rPr>
        <w:lastRenderedPageBreak/>
        <w:t xml:space="preserve">A fundamental result of linear algebra is that the determinant of a stochastic matrix (such as </w:t>
      </w:r>
      <m:oMath>
        <m:r>
          <w:rPr>
            <w:rFonts w:ascii="Cambria Math" w:hAnsi="Cambria Math" w:cs="Times New Roman"/>
            <w:sz w:val="24"/>
            <w:szCs w:val="24"/>
          </w:rPr>
          <m:t>[M]</m:t>
        </m:r>
      </m:oMath>
      <w:r w:rsidRPr="00631882">
        <w:rPr>
          <w:rFonts w:ascii="Times New Roman" w:hAnsi="Times New Roman" w:cs="Times New Roman"/>
          <w:sz w:val="24"/>
          <w:szCs w:val="24"/>
        </w:rPr>
        <w:t xml:space="preserve">) is between 0 and 1, with 0 if some of the rows or columns of the matrix are linearly dependent, and 1 if the matrix is a permutation matrix (exactly one entry with value 1 in each row and each column and 0s elsewhere, such as for an identity matrix). With this in mind equation [S5] says that if the weighting matrix </w:t>
      </w:r>
      <m:oMath>
        <m:r>
          <w:rPr>
            <w:rFonts w:ascii="Cambria Math" w:hAnsi="Cambria Math" w:cs="Times New Roman"/>
            <w:sz w:val="24"/>
            <w:szCs w:val="24"/>
          </w:rPr>
          <m:t>M</m:t>
        </m:r>
      </m:oMath>
      <w:r w:rsidRPr="00631882">
        <w:rPr>
          <w:rFonts w:ascii="Times New Roman" w:eastAsiaTheme="minorEastAsia" w:hAnsi="Times New Roman" w:cs="Times New Roman"/>
          <w:sz w:val="24"/>
          <w:szCs w:val="24"/>
        </w:rPr>
        <w:t xml:space="preserve"> is linearly dependent, bet-hedging among all types can never be realized. If it is a diagonal matrix, it is always possible.</w:t>
      </w:r>
    </w:p>
    <w:p w14:paraId="4D010F71" w14:textId="7B9FEC33" w:rsidR="00475331" w:rsidRPr="00631882" w:rsidRDefault="00475331" w:rsidP="00475331">
      <w:pPr>
        <w:spacing w:after="0" w:line="360" w:lineRule="auto"/>
        <w:ind w:firstLine="36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If the weighting matrix </w:t>
      </w:r>
      <m:oMath>
        <m:r>
          <w:rPr>
            <w:rFonts w:ascii="Cambria Math" w:hAnsi="Cambria Math" w:cs="Times New Roman"/>
            <w:sz w:val="24"/>
            <w:szCs w:val="24"/>
          </w:rPr>
          <m:t>[M]</m:t>
        </m:r>
      </m:oMath>
      <w:r w:rsidRPr="00631882">
        <w:rPr>
          <w:rFonts w:ascii="Times New Roman" w:eastAsiaTheme="minorEastAsia" w:hAnsi="Times New Roman" w:cs="Times New Roman"/>
          <w:sz w:val="24"/>
          <w:szCs w:val="24"/>
        </w:rPr>
        <w:t xml:space="preserve"> is linearly dependent, so is the mixed fitness matrix </w:t>
      </w:r>
      <m:oMath>
        <m:r>
          <w:rPr>
            <w:rFonts w:ascii="Cambria Math" w:hAnsi="Cambria Math" w:cs="Times New Roman"/>
            <w:sz w:val="24"/>
            <w:szCs w:val="24"/>
          </w:rPr>
          <m:t>[W]</m:t>
        </m:r>
      </m:oMath>
      <w:r w:rsidRPr="00631882">
        <w:rPr>
          <w:rFonts w:ascii="Times New Roman" w:eastAsiaTheme="minorEastAsia" w:hAnsi="Times New Roman" w:cs="Times New Roman"/>
          <w:sz w:val="24"/>
          <w:szCs w:val="24"/>
        </w:rPr>
        <w:t>. This can be seen by returning to equation [S</w:t>
      </w:r>
      <w:r w:rsidR="00DF3A58">
        <w:rPr>
          <w:rFonts w:ascii="Times New Roman" w:eastAsiaTheme="minorEastAsia" w:hAnsi="Times New Roman" w:cs="Times New Roman"/>
          <w:sz w:val="24"/>
          <w:szCs w:val="24"/>
        </w:rPr>
        <w:t>8</w:t>
      </w:r>
      <w:r w:rsidRPr="00631882">
        <w:rPr>
          <w:rFonts w:ascii="Times New Roman" w:eastAsiaTheme="minorEastAsia" w:hAnsi="Times New Roman" w:cs="Times New Roman"/>
          <w:sz w:val="24"/>
          <w:szCs w:val="24"/>
        </w:rPr>
        <w:t xml:space="preserve">]. Multiplying the right hand side out and eliminating the hypothetical extremist fitness value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oMath>
      <w:r w:rsidRPr="00631882">
        <w:rPr>
          <w:rFonts w:ascii="Times New Roman" w:eastAsiaTheme="minorEastAsia" w:hAnsi="Times New Roman" w:cs="Times New Roman"/>
          <w:sz w:val="24"/>
          <w:szCs w:val="24"/>
        </w:rPr>
        <w:t xml:space="preserve"> through an elementary row operation (dividing each row by the nonzero scalar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r>
          <w:rPr>
            <w:rFonts w:ascii="Cambria Math" w:eastAsiaTheme="minorEastAsia" w:hAnsi="Cambria Math" w:cs="Times New Roman"/>
            <w:sz w:val="24"/>
            <w:szCs w:val="24"/>
          </w:rPr>
          <m:t>(e)</m:t>
        </m:r>
      </m:oMath>
      <w:r w:rsidRPr="00631882">
        <w:rPr>
          <w:rFonts w:ascii="Times New Roman" w:eastAsiaTheme="minorEastAsia" w:hAnsi="Times New Roman" w:cs="Times New Roman"/>
          <w:sz w:val="24"/>
          <w:szCs w:val="24"/>
        </w:rPr>
        <w:t xml:space="preserve">) preserves linearity and shows the equivalence of both matrixes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W</m:t>
            </m:r>
          </m:e>
        </m:d>
      </m:oMath>
      <w:r w:rsidRPr="00631882">
        <w:rPr>
          <w:rFonts w:ascii="Times New Roman" w:eastAsiaTheme="minorEastAsia" w:hAnsi="Times New Roman" w:cs="Times New Roman"/>
          <w:sz w:val="24"/>
          <w:szCs w:val="24"/>
        </w:rPr>
        <w:t xml:space="preserve"> and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e>
        </m:d>
      </m:oMath>
      <w:r w:rsidRPr="00631882">
        <w:rPr>
          <w:rFonts w:ascii="Times New Roman" w:eastAsiaTheme="minorEastAsia" w:hAnsi="Times New Roman" w:cs="Times New Roman"/>
          <w:sz w:val="24"/>
          <w:szCs w:val="24"/>
        </w:rPr>
        <w:t xml:space="preserve"> in terms of their linear dependence:</w:t>
      </w:r>
    </w:p>
    <w:p w14:paraId="3CBA37FE" w14:textId="3B2A14E3" w:rsidR="00475331" w:rsidRPr="00631882" w:rsidRDefault="00A851E6" w:rsidP="00475331">
      <w:pPr>
        <w:spacing w:after="0" w:line="360" w:lineRule="auto"/>
        <w:ind w:firstLine="360"/>
        <w:jc w:val="both"/>
        <w:rPr>
          <w:rFonts w:ascii="Times New Roman"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sSup>
                      <m:sSupPr>
                        <m:ctrlPr>
                          <w:rPr>
                            <w:rFonts w:ascii="Cambria Math" w:eastAsiaTheme="minorEastAsia" w:hAnsi="Cambria Math" w:cs="Times New Roman"/>
                            <w:i/>
                            <w:strike/>
                            <w:sz w:val="24"/>
                            <w:szCs w:val="24"/>
                          </w:rPr>
                        </m:ctrlPr>
                      </m:sSupPr>
                      <m:e>
                        <m:r>
                          <w:rPr>
                            <w:rFonts w:ascii="Cambria Math" w:eastAsiaTheme="minorEastAsia" w:hAnsi="Cambria Math" w:cs="Times New Roman"/>
                            <w:strike/>
                            <w:sz w:val="24"/>
                            <w:szCs w:val="24"/>
                          </w:rPr>
                          <m:t>W</m:t>
                        </m:r>
                      </m:e>
                      <m:sup>
                        <m:r>
                          <w:rPr>
                            <w:rFonts w:ascii="Cambria Math" w:eastAsiaTheme="minorEastAsia" w:hAnsi="Cambria Math" w:cs="Times New Roman"/>
                            <w:strike/>
                            <w:sz w:val="24"/>
                            <w:szCs w:val="24"/>
                          </w:rPr>
                          <m:t>hyp</m:t>
                        </m:r>
                      </m:sup>
                    </m:sSup>
                    <m:d>
                      <m:dPr>
                        <m:ctrlPr>
                          <w:rPr>
                            <w:rFonts w:ascii="Cambria Math" w:eastAsiaTheme="minorEastAsia" w:hAnsi="Cambria Math" w:cs="Times New Roman"/>
                            <w:i/>
                            <w:strike/>
                            <w:sz w:val="24"/>
                            <w:szCs w:val="24"/>
                          </w:rPr>
                        </m:ctrlPr>
                      </m:dPr>
                      <m:e>
                        <m:r>
                          <w:rPr>
                            <w:rFonts w:ascii="Cambria Math" w:eastAsiaTheme="minorEastAsia" w:hAnsi="Cambria Math" w:cs="Times New Roman"/>
                            <w:strike/>
                            <w:sz w:val="24"/>
                            <w:szCs w:val="24"/>
                          </w:rPr>
                          <m:t>e=1</m:t>
                        </m:r>
                      </m:e>
                    </m:d>
                    <m:r>
                      <w:rPr>
                        <w:rFonts w:ascii="Cambria Math" w:eastAsiaTheme="minorEastAsia" w:hAnsi="Cambria Math" w:cs="Times New Roman"/>
                        <w:sz w:val="24"/>
                        <w:szCs w:val="24"/>
                      </w:rPr>
                      <m:t>*</m:t>
                    </m:r>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e=1</m:t>
                        </m:r>
                      </m:e>
                      <m:e>
                        <m:r>
                          <w:rPr>
                            <w:rFonts w:ascii="Cambria Math" w:hAnsi="Cambria Math" w:cs="Times New Roman"/>
                            <w:sz w:val="24"/>
                            <w:szCs w:val="24"/>
                          </w:rPr>
                          <m:t>g=1</m:t>
                        </m:r>
                      </m:e>
                    </m:d>
                  </m:e>
                  <m:e>
                    <m:sSup>
                      <m:sSupPr>
                        <m:ctrlPr>
                          <w:rPr>
                            <w:rFonts w:ascii="Cambria Math" w:eastAsiaTheme="minorEastAsia" w:hAnsi="Cambria Math" w:cs="Times New Roman"/>
                            <w:i/>
                            <w:strike/>
                            <w:sz w:val="24"/>
                            <w:szCs w:val="24"/>
                          </w:rPr>
                        </m:ctrlPr>
                      </m:sSupPr>
                      <m:e>
                        <m:r>
                          <w:rPr>
                            <w:rFonts w:ascii="Cambria Math" w:eastAsiaTheme="minorEastAsia" w:hAnsi="Cambria Math" w:cs="Times New Roman"/>
                            <w:strike/>
                            <w:sz w:val="24"/>
                            <w:szCs w:val="24"/>
                          </w:rPr>
                          <m:t>W</m:t>
                        </m:r>
                      </m:e>
                      <m:sup>
                        <m:r>
                          <w:rPr>
                            <w:rFonts w:ascii="Cambria Math" w:eastAsiaTheme="minorEastAsia" w:hAnsi="Cambria Math" w:cs="Times New Roman"/>
                            <w:strike/>
                            <w:sz w:val="24"/>
                            <w:szCs w:val="24"/>
                          </w:rPr>
                          <m:t>hyp</m:t>
                        </m:r>
                      </m:sup>
                    </m:sSup>
                    <m:d>
                      <m:dPr>
                        <m:ctrlPr>
                          <w:rPr>
                            <w:rFonts w:ascii="Cambria Math" w:eastAsiaTheme="minorEastAsia" w:hAnsi="Cambria Math" w:cs="Times New Roman"/>
                            <w:i/>
                            <w:strike/>
                            <w:sz w:val="24"/>
                            <w:szCs w:val="24"/>
                          </w:rPr>
                        </m:ctrlPr>
                      </m:dPr>
                      <m:e>
                        <m:r>
                          <w:rPr>
                            <w:rFonts w:ascii="Cambria Math" w:eastAsiaTheme="minorEastAsia" w:hAnsi="Cambria Math" w:cs="Times New Roman"/>
                            <w:strike/>
                            <w:sz w:val="24"/>
                            <w:szCs w:val="24"/>
                          </w:rPr>
                          <m:t>e=1</m:t>
                        </m:r>
                      </m:e>
                    </m:d>
                    <m:r>
                      <w:rPr>
                        <w:rFonts w:ascii="Cambria Math" w:eastAsiaTheme="minorEastAsia" w:hAnsi="Cambria Math" w:cs="Times New Roman"/>
                        <w:sz w:val="24"/>
                        <w:szCs w:val="24"/>
                      </w:rPr>
                      <m:t>*</m:t>
                    </m:r>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e=1</m:t>
                        </m:r>
                      </m:e>
                      <m:e>
                        <m:r>
                          <w:rPr>
                            <w:rFonts w:ascii="Cambria Math" w:hAnsi="Cambria Math" w:cs="Times New Roman"/>
                            <w:sz w:val="24"/>
                            <w:szCs w:val="24"/>
                          </w:rPr>
                          <m:t>g=2</m:t>
                        </m:r>
                      </m:e>
                    </m:d>
                  </m:e>
                  <m:e>
                    <m:r>
                      <w:rPr>
                        <w:rFonts w:ascii="Cambria Math" w:hAnsi="Cambria Math" w:cs="Times New Roman"/>
                        <w:sz w:val="24"/>
                        <w:szCs w:val="24"/>
                      </w:rPr>
                      <m:t>⋯</m:t>
                    </m:r>
                    <m:ctrlPr>
                      <w:rPr>
                        <w:rFonts w:ascii="Cambria Math" w:eastAsia="Cambria Math" w:hAnsi="Cambria Math" w:cs="Times New Roman"/>
                        <w:i/>
                        <w:sz w:val="24"/>
                        <w:szCs w:val="24"/>
                      </w:rPr>
                    </m:ctrlPr>
                  </m:e>
                </m:mr>
                <m:mr>
                  <m:e>
                    <m:sSup>
                      <m:sSupPr>
                        <m:ctrlPr>
                          <w:rPr>
                            <w:rFonts w:ascii="Cambria Math" w:eastAsiaTheme="minorEastAsia" w:hAnsi="Cambria Math" w:cs="Times New Roman"/>
                            <w:i/>
                            <w:strike/>
                            <w:sz w:val="24"/>
                            <w:szCs w:val="24"/>
                          </w:rPr>
                        </m:ctrlPr>
                      </m:sSupPr>
                      <m:e>
                        <m:r>
                          <w:rPr>
                            <w:rFonts w:ascii="Cambria Math" w:eastAsiaTheme="minorEastAsia" w:hAnsi="Cambria Math" w:cs="Times New Roman"/>
                            <w:strike/>
                            <w:sz w:val="24"/>
                            <w:szCs w:val="24"/>
                          </w:rPr>
                          <m:t>W</m:t>
                        </m:r>
                      </m:e>
                      <m:sup>
                        <m:r>
                          <w:rPr>
                            <w:rFonts w:ascii="Cambria Math" w:eastAsiaTheme="minorEastAsia" w:hAnsi="Cambria Math" w:cs="Times New Roman"/>
                            <w:strike/>
                            <w:sz w:val="24"/>
                            <w:szCs w:val="24"/>
                          </w:rPr>
                          <m:t>hyp</m:t>
                        </m:r>
                      </m:sup>
                    </m:sSup>
                    <m:d>
                      <m:dPr>
                        <m:ctrlPr>
                          <w:rPr>
                            <w:rFonts w:ascii="Cambria Math" w:eastAsiaTheme="minorEastAsia" w:hAnsi="Cambria Math" w:cs="Times New Roman"/>
                            <w:i/>
                            <w:strike/>
                            <w:sz w:val="24"/>
                            <w:szCs w:val="24"/>
                          </w:rPr>
                        </m:ctrlPr>
                      </m:dPr>
                      <m:e>
                        <m:r>
                          <w:rPr>
                            <w:rFonts w:ascii="Cambria Math" w:eastAsiaTheme="minorEastAsia" w:hAnsi="Cambria Math" w:cs="Times New Roman"/>
                            <w:strike/>
                            <w:sz w:val="24"/>
                            <w:szCs w:val="24"/>
                          </w:rPr>
                          <m:t>e=2</m:t>
                        </m:r>
                      </m:e>
                    </m:d>
                    <m:r>
                      <w:rPr>
                        <w:rFonts w:ascii="Cambria Math" w:eastAsiaTheme="minorEastAsia" w:hAnsi="Cambria Math" w:cs="Times New Roman"/>
                        <w:sz w:val="24"/>
                        <w:szCs w:val="24"/>
                      </w:rPr>
                      <m:t>*</m:t>
                    </m:r>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e=2</m:t>
                        </m:r>
                      </m:e>
                      <m:e>
                        <m:r>
                          <w:rPr>
                            <w:rFonts w:ascii="Cambria Math" w:hAnsi="Cambria Math" w:cs="Times New Roman"/>
                            <w:sz w:val="24"/>
                            <w:szCs w:val="24"/>
                          </w:rPr>
                          <m:t>g=1</m:t>
                        </m:r>
                      </m:e>
                    </m:d>
                  </m:e>
                  <m:e>
                    <m:r>
                      <w:rPr>
                        <w:rFonts w:ascii="Cambria Math" w:hAnsi="Cambria Math" w:cs="Times New Roman"/>
                        <w:sz w:val="24"/>
                        <w:szCs w:val="24"/>
                      </w:rPr>
                      <m:t>⋯</m:t>
                    </m:r>
                  </m:e>
                  <m:e>
                    <m:r>
                      <w:rPr>
                        <w:rFonts w:ascii="Cambria Math" w:hAnsi="Cambria Math" w:cs="Times New Roman"/>
                        <w:sz w:val="24"/>
                        <w:szCs w:val="24"/>
                      </w:rPr>
                      <m:t>⋯</m:t>
                    </m:r>
                    <m:ctrlPr>
                      <w:rPr>
                        <w:rFonts w:ascii="Cambria Math" w:eastAsia="Cambria Math" w:hAnsi="Cambria Math" w:cs="Times New Roman"/>
                        <w:i/>
                        <w:sz w:val="24"/>
                        <w:szCs w:val="24"/>
                      </w:rPr>
                    </m:ctrlPr>
                  </m:e>
                </m:mr>
                <m:mr>
                  <m:e>
                    <m:r>
                      <w:rPr>
                        <w:rFonts w:ascii="Cambria Math" w:hAnsi="Cambria Math" w:cs="Times New Roman"/>
                        <w:sz w:val="24"/>
                        <w:szCs w:val="24"/>
                      </w:rPr>
                      <m:t>⋯</m:t>
                    </m:r>
                  </m:e>
                  <m:e>
                    <m:r>
                      <w:rPr>
                        <w:rFonts w:ascii="Cambria Math" w:hAnsi="Cambria Math" w:cs="Times New Roman"/>
                        <w:sz w:val="24"/>
                        <w:szCs w:val="24"/>
                      </w:rPr>
                      <m:t>⋯</m:t>
                    </m:r>
                  </m:e>
                  <m:e>
                    <m:r>
                      <w:rPr>
                        <w:rFonts w:ascii="Cambria Math" w:hAnsi="Cambria Math" w:cs="Times New Roman"/>
                        <w:sz w:val="24"/>
                        <w:szCs w:val="24"/>
                      </w:rPr>
                      <m:t>⋯</m:t>
                    </m:r>
                  </m:e>
                </m:mr>
              </m:m>
              <m:ctrlPr>
                <w:rPr>
                  <w:rFonts w:ascii="Cambria Math" w:hAnsi="Cambria Math" w:cs="Times New Roman"/>
                  <w:i/>
                  <w:sz w:val="24"/>
                  <w:szCs w:val="24"/>
                </w:rPr>
              </m:ctrlPr>
            </m:e>
          </m:d>
          <m:r>
            <w:rPr>
              <w:rFonts w:ascii="Cambria Math" w:hAnsi="Cambria Math" w:cs="Times New Roman"/>
              <w:sz w:val="24"/>
              <w:szCs w:val="24"/>
            </w:rPr>
            <m:t xml:space="preserve">     [S12]</m:t>
          </m:r>
        </m:oMath>
      </m:oMathPara>
    </w:p>
    <w:p w14:paraId="4F02F239" w14:textId="1DCB74C2" w:rsidR="00475331" w:rsidRPr="00631882" w:rsidRDefault="00475331" w:rsidP="00475331">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hAnsi="Times New Roman" w:cs="Times New Roman"/>
          <w:sz w:val="24"/>
          <w:szCs w:val="24"/>
        </w:rPr>
        <w:t>Equation [S</w:t>
      </w:r>
      <w:r w:rsidR="00DF3A58">
        <w:rPr>
          <w:rFonts w:ascii="Times New Roman" w:hAnsi="Times New Roman" w:cs="Times New Roman"/>
          <w:sz w:val="24"/>
          <w:szCs w:val="24"/>
        </w:rPr>
        <w:t>12</w:t>
      </w:r>
      <w:r w:rsidRPr="00631882">
        <w:rPr>
          <w:rFonts w:ascii="Times New Roman" w:hAnsi="Times New Roman" w:cs="Times New Roman"/>
          <w:sz w:val="24"/>
          <w:szCs w:val="24"/>
        </w:rPr>
        <w:t>] also shows that in the case that the weighting matrix is an identity matrix with exactly one entry of value 1 in the diagonal, the fitness matrix needs to be a diagonal matrix as well. This brings us back to Kelly’s special case of the diagonal fitness matrix, Equation [S</w:t>
      </w:r>
      <w:r w:rsidR="00DF3A58">
        <w:rPr>
          <w:rFonts w:ascii="Times New Roman" w:hAnsi="Times New Roman" w:cs="Times New Roman"/>
          <w:sz w:val="24"/>
          <w:szCs w:val="24"/>
        </w:rPr>
        <w:t>11</w:t>
      </w:r>
      <w:r w:rsidRPr="00631882">
        <w:rPr>
          <w:rFonts w:ascii="Times New Roman" w:hAnsi="Times New Roman" w:cs="Times New Roman"/>
          <w:sz w:val="24"/>
          <w:szCs w:val="24"/>
        </w:rPr>
        <w:t xml:space="preserve">] reveals that in this </w:t>
      </w:r>
      <m:oMath>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det</m:t>
            </m:r>
          </m:fName>
          <m:e>
            <m:d>
              <m:dPr>
                <m:ctrlPr>
                  <w:rPr>
                    <w:rFonts w:ascii="Cambria Math" w:eastAsia="Times New Roman" w:hAnsi="Cambria Math" w:cs="Times New Roman"/>
                    <w:i/>
                    <w:sz w:val="24"/>
                    <w:szCs w:val="24"/>
                  </w:rPr>
                </m:ctrlPr>
              </m:dPr>
              <m:e>
                <m:r>
                  <w:rPr>
                    <w:rFonts w:ascii="Cambria Math" w:hAnsi="Cambria Math" w:cs="Times New Roman"/>
                    <w:sz w:val="24"/>
                    <w:szCs w:val="24"/>
                  </w:rPr>
                  <m:t>M</m:t>
                </m:r>
              </m:e>
            </m:d>
          </m:e>
        </m:func>
        <m:r>
          <w:rPr>
            <w:rFonts w:ascii="Cambria Math" w:eastAsia="Times New Roman" w:hAnsi="Cambria Math" w:cs="Times New Roman"/>
            <w:sz w:val="24"/>
            <w:szCs w:val="24"/>
          </w:rPr>
          <m:t>=1</m:t>
        </m:r>
      </m:oMath>
      <w:r w:rsidRPr="00631882">
        <w:rPr>
          <w:rFonts w:ascii="Times New Roman" w:eastAsiaTheme="minorEastAsia" w:hAnsi="Times New Roman" w:cs="Times New Roman"/>
          <w:sz w:val="24"/>
          <w:szCs w:val="24"/>
        </w:rPr>
        <w:t xml:space="preserve"> and bet-hedging is always possible.</w:t>
      </w:r>
    </w:p>
    <w:p w14:paraId="3F136493" w14:textId="77777777" w:rsidR="00475331" w:rsidRPr="00631882" w:rsidRDefault="00475331" w:rsidP="00475331">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Additionally, we can rewrite the weighting matrix </w:t>
      </w:r>
      <m:oMath>
        <m:r>
          <w:rPr>
            <w:rFonts w:ascii="Cambria Math" w:hAnsi="Cambria Math" w:cs="Times New Roman"/>
            <w:sz w:val="24"/>
            <w:szCs w:val="24"/>
          </w:rPr>
          <m:t>[M]</m:t>
        </m:r>
      </m:oMath>
      <w:r w:rsidRPr="00631882">
        <w:rPr>
          <w:rFonts w:ascii="Times New Roman" w:eastAsiaTheme="minorEastAsia" w:hAnsi="Times New Roman" w:cs="Times New Roman"/>
          <w:sz w:val="24"/>
          <w:szCs w:val="24"/>
        </w:rPr>
        <w:t xml:space="preserve"> in terms of the mixed fitness matrix </w:t>
      </w:r>
      <m:oMath>
        <m:r>
          <w:rPr>
            <w:rFonts w:ascii="Cambria Math" w:hAnsi="Cambria Math" w:cs="Times New Roman"/>
            <w:sz w:val="24"/>
            <w:szCs w:val="24"/>
          </w:rPr>
          <m:t>[W]</m:t>
        </m:r>
      </m:oMath>
      <w:r w:rsidRPr="00631882">
        <w:rPr>
          <w:rFonts w:ascii="Times New Roman" w:eastAsiaTheme="minorEastAsia" w:hAnsi="Times New Roman" w:cs="Times New Roman"/>
          <w:sz w:val="24"/>
          <w:szCs w:val="24"/>
        </w:rPr>
        <w:t xml:space="preserve"> and the diagonal matrix </w:t>
      </w:r>
      <m:oMath>
        <m:d>
          <m:dPr>
            <m:begChr m:val="["/>
            <m:endChr m:val="]"/>
            <m:ctrlPr>
              <w:rPr>
                <w:rFonts w:ascii="Cambria Math" w:eastAsiaTheme="minorEastAsia" w:hAnsi="Cambria Math" w:cs="Times New Roman"/>
                <w:i/>
                <w:sz w:val="24"/>
                <w:szCs w:val="24"/>
              </w:rPr>
            </m:ctrlPr>
          </m:dPr>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W</m:t>
                </m:r>
              </m:e>
              <m:sup>
                <m:r>
                  <w:rPr>
                    <w:rFonts w:ascii="Cambria Math" w:eastAsia="Times New Roman" w:hAnsi="Cambria Math" w:cs="Times New Roman"/>
                    <w:sz w:val="24"/>
                    <w:szCs w:val="24"/>
                  </w:rPr>
                  <m:t>hyp</m:t>
                </m:r>
              </m:sup>
            </m:sSup>
            <m:ctrlPr>
              <w:rPr>
                <w:rFonts w:ascii="Cambria Math" w:eastAsia="Times New Roman" w:hAnsi="Cambria Math" w:cs="Times New Roman"/>
                <w:i/>
                <w:sz w:val="24"/>
                <w:szCs w:val="24"/>
              </w:rPr>
            </m:ctrlPr>
          </m:e>
        </m:d>
      </m:oMath>
      <w:r w:rsidRPr="00631882">
        <w:rPr>
          <w:rFonts w:ascii="Times New Roman" w:eastAsiaTheme="minorEastAsia" w:hAnsi="Times New Roman" w:cs="Times New Roman"/>
          <w:sz w:val="24"/>
          <w:szCs w:val="24"/>
        </w:rPr>
        <w:t>. For example, for the binary case:</w:t>
      </w:r>
    </w:p>
    <w:p w14:paraId="66063C82" w14:textId="77777777" w:rsidR="00475331" w:rsidRPr="00631882" w:rsidRDefault="00475331" w:rsidP="00475331">
      <w:pPr>
        <w:spacing w:after="0" w:line="360" w:lineRule="auto"/>
        <w:ind w:firstLine="360"/>
        <w:jc w:val="center"/>
        <w:rPr>
          <w:rFonts w:ascii="Times New Roman" w:hAnsi="Times New Roman" w:cs="Times New Roman"/>
          <w:sz w:val="24"/>
          <w:szCs w:val="24"/>
        </w:rPr>
      </w:pPr>
      <m:oMathPara>
        <m:oMath>
          <m:r>
            <w:rPr>
              <w:rFonts w:ascii="Cambria Math" w:hAnsi="Cambria Math" w:cs="Times New Roman"/>
              <w:sz w:val="24"/>
              <w:szCs w:val="24"/>
            </w:rPr>
            <m:t>[M]</m:t>
          </m:r>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m>
                <m:mPr>
                  <m:mcs>
                    <m:mc>
                      <m:mcPr>
                        <m:count m:val="2"/>
                        <m:mcJc m:val="center"/>
                      </m:mcPr>
                    </m:mc>
                  </m:mcs>
                  <m:ctrlPr>
                    <w:rPr>
                      <w:rFonts w:ascii="Cambria Math" w:eastAsia="Times New Roman" w:hAnsi="Cambria Math" w:cs="Times New Roman"/>
                      <w:i/>
                      <w:sz w:val="24"/>
                      <w:szCs w:val="24"/>
                    </w:rPr>
                  </m:ctrlPr>
                </m:mPr>
                <m:mr>
                  <m:e>
                    <m:f>
                      <m:fPr>
                        <m:ctrlPr>
                          <w:rPr>
                            <w:rFonts w:ascii="Cambria Math" w:eastAsia="Calibri" w:hAnsi="Cambria Math" w:cs="Times New Roman"/>
                            <w:i/>
                            <w:sz w:val="24"/>
                            <w:szCs w:val="24"/>
                          </w:rPr>
                        </m:ctrlPr>
                      </m:fPr>
                      <m:num>
                        <m:r>
                          <w:rPr>
                            <w:rFonts w:ascii="Cambria Math" w:hAnsi="Cambria Math" w:cs="Times New Roman"/>
                            <w:spacing w:val="-20"/>
                            <w:sz w:val="24"/>
                            <w:szCs w:val="24"/>
                          </w:rPr>
                          <m:t>W</m:t>
                        </m:r>
                        <m:d>
                          <m:dPr>
                            <m:ctrlPr>
                              <w:rPr>
                                <w:rFonts w:ascii="Cambria Math" w:hAnsi="Cambria Math" w:cs="Times New Roman"/>
                                <w:i/>
                                <w:spacing w:val="-20"/>
                                <w:sz w:val="24"/>
                                <w:szCs w:val="24"/>
                              </w:rPr>
                            </m:ctrlPr>
                          </m:dPr>
                          <m:e>
                            <m:r>
                              <w:rPr>
                                <w:rFonts w:ascii="Cambria Math" w:hAnsi="Cambria Math" w:cs="Times New Roman"/>
                                <w:spacing w:val="-20"/>
                                <w:sz w:val="24"/>
                                <w:szCs w:val="24"/>
                              </w:rPr>
                              <m:t>g=1,e=1</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e=1</m:t>
                            </m:r>
                          </m:e>
                        </m:d>
                      </m:den>
                    </m:f>
                  </m:e>
                  <m:e>
                    <m:f>
                      <m:fPr>
                        <m:ctrlPr>
                          <w:rPr>
                            <w:rFonts w:ascii="Cambria Math" w:eastAsia="Calibri" w:hAnsi="Cambria Math" w:cs="Times New Roman"/>
                            <w:i/>
                            <w:sz w:val="24"/>
                            <w:szCs w:val="24"/>
                          </w:rPr>
                        </m:ctrlPr>
                      </m:fPr>
                      <m:num>
                        <m:r>
                          <w:rPr>
                            <w:rFonts w:ascii="Cambria Math" w:hAnsi="Cambria Math" w:cs="Times New Roman"/>
                            <w:spacing w:val="-20"/>
                            <w:sz w:val="24"/>
                            <w:szCs w:val="24"/>
                          </w:rPr>
                          <m:t>w</m:t>
                        </m:r>
                        <m:d>
                          <m:dPr>
                            <m:ctrlPr>
                              <w:rPr>
                                <w:rFonts w:ascii="Cambria Math" w:hAnsi="Cambria Math" w:cs="Times New Roman"/>
                                <w:i/>
                                <w:spacing w:val="-20"/>
                                <w:sz w:val="24"/>
                                <w:szCs w:val="24"/>
                              </w:rPr>
                            </m:ctrlPr>
                          </m:dPr>
                          <m:e>
                            <m:r>
                              <w:rPr>
                                <w:rFonts w:ascii="Cambria Math" w:hAnsi="Cambria Math" w:cs="Times New Roman"/>
                                <w:spacing w:val="-20"/>
                                <w:sz w:val="24"/>
                                <w:szCs w:val="24"/>
                              </w:rPr>
                              <m:t>g=2,e=1</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e=1</m:t>
                            </m:r>
                          </m:e>
                        </m:d>
                      </m:den>
                    </m:f>
                  </m:e>
                </m:mr>
                <m:mr>
                  <m:e>
                    <m:f>
                      <m:fPr>
                        <m:ctrlPr>
                          <w:rPr>
                            <w:rFonts w:ascii="Cambria Math" w:eastAsia="Calibri" w:hAnsi="Cambria Math" w:cs="Times New Roman"/>
                            <w:i/>
                            <w:sz w:val="24"/>
                            <w:szCs w:val="24"/>
                          </w:rPr>
                        </m:ctrlPr>
                      </m:fPr>
                      <m:num>
                        <m:r>
                          <w:rPr>
                            <w:rFonts w:ascii="Cambria Math" w:hAnsi="Cambria Math" w:cs="Times New Roman"/>
                            <w:spacing w:val="-20"/>
                            <w:sz w:val="24"/>
                            <w:szCs w:val="24"/>
                          </w:rPr>
                          <m:t>w</m:t>
                        </m:r>
                        <m:d>
                          <m:dPr>
                            <m:ctrlPr>
                              <w:rPr>
                                <w:rFonts w:ascii="Cambria Math" w:hAnsi="Cambria Math" w:cs="Times New Roman"/>
                                <w:i/>
                                <w:spacing w:val="-20"/>
                                <w:sz w:val="24"/>
                                <w:szCs w:val="24"/>
                              </w:rPr>
                            </m:ctrlPr>
                          </m:dPr>
                          <m:e>
                            <m:r>
                              <w:rPr>
                                <w:rFonts w:ascii="Cambria Math" w:hAnsi="Cambria Math" w:cs="Times New Roman"/>
                                <w:spacing w:val="-20"/>
                                <w:sz w:val="24"/>
                                <w:szCs w:val="24"/>
                              </w:rPr>
                              <m:t>g=1,e=2</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e=2</m:t>
                            </m:r>
                          </m:e>
                        </m:d>
                      </m:den>
                    </m:f>
                  </m:e>
                  <m:e>
                    <m:f>
                      <m:fPr>
                        <m:ctrlPr>
                          <w:rPr>
                            <w:rFonts w:ascii="Cambria Math" w:eastAsia="Calibri" w:hAnsi="Cambria Math" w:cs="Times New Roman"/>
                            <w:i/>
                            <w:sz w:val="24"/>
                            <w:szCs w:val="24"/>
                          </w:rPr>
                        </m:ctrlPr>
                      </m:fPr>
                      <m:num>
                        <m:r>
                          <w:rPr>
                            <w:rFonts w:ascii="Cambria Math" w:hAnsi="Cambria Math" w:cs="Times New Roman"/>
                            <w:spacing w:val="-20"/>
                            <w:sz w:val="24"/>
                            <w:szCs w:val="24"/>
                          </w:rPr>
                          <m:t>W</m:t>
                        </m:r>
                        <m:d>
                          <m:dPr>
                            <m:ctrlPr>
                              <w:rPr>
                                <w:rFonts w:ascii="Cambria Math" w:hAnsi="Cambria Math" w:cs="Times New Roman"/>
                                <w:i/>
                                <w:spacing w:val="-20"/>
                                <w:sz w:val="24"/>
                                <w:szCs w:val="24"/>
                              </w:rPr>
                            </m:ctrlPr>
                          </m:dPr>
                          <m:e>
                            <m:r>
                              <w:rPr>
                                <w:rFonts w:ascii="Cambria Math" w:hAnsi="Cambria Math" w:cs="Times New Roman"/>
                                <w:spacing w:val="-20"/>
                                <w:sz w:val="24"/>
                                <w:szCs w:val="24"/>
                              </w:rPr>
                              <m:t>g=2,e=2</m:t>
                            </m:r>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e=2</m:t>
                            </m:r>
                          </m:e>
                        </m:d>
                      </m:den>
                    </m:f>
                  </m:e>
                </m:mr>
              </m:m>
            </m:e>
          </m:d>
        </m:oMath>
      </m:oMathPara>
    </w:p>
    <w:p w14:paraId="184C30A7" w14:textId="77777777" w:rsidR="00475331" w:rsidRPr="00631882" w:rsidRDefault="00475331" w:rsidP="00475331">
      <w:pPr>
        <w:spacing w:before="120" w:after="0" w:line="336" w:lineRule="auto"/>
        <w:ind w:firstLine="270"/>
        <w:jc w:val="both"/>
        <w:rPr>
          <w:rFonts w:ascii="Times New Roman" w:eastAsiaTheme="minorEastAsia" w:hAnsi="Times New Roman" w:cs="Times New Roman"/>
          <w:sz w:val="24"/>
          <w:szCs w:val="24"/>
        </w:rPr>
      </w:pPr>
      <w:r w:rsidRPr="00631882">
        <w:rPr>
          <w:rFonts w:ascii="Times New Roman" w:eastAsiaTheme="minorEastAsia" w:hAnsi="Times New Roman" w:cs="Times New Roman"/>
          <w:sz w:val="24"/>
          <w:szCs w:val="24"/>
        </w:rPr>
        <w:t xml:space="preserve">This implies that the size of </w:t>
      </w:r>
      <m:oMath>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det</m:t>
            </m:r>
          </m:fName>
          <m:e>
            <m:d>
              <m:dPr>
                <m:ctrlPr>
                  <w:rPr>
                    <w:rFonts w:ascii="Cambria Math" w:eastAsia="Times New Roman" w:hAnsi="Cambria Math" w:cs="Times New Roman"/>
                    <w:i/>
                    <w:sz w:val="24"/>
                    <w:szCs w:val="24"/>
                  </w:rPr>
                </m:ctrlPr>
              </m:dPr>
              <m:e>
                <m:r>
                  <w:rPr>
                    <w:rFonts w:ascii="Cambria Math" w:hAnsi="Cambria Math" w:cs="Times New Roman"/>
                    <w:sz w:val="24"/>
                    <w:szCs w:val="24"/>
                  </w:rPr>
                  <m:t>M</m:t>
                </m:r>
              </m:e>
            </m:d>
          </m:e>
        </m:func>
      </m:oMath>
      <w:r w:rsidRPr="00631882">
        <w:rPr>
          <w:rFonts w:ascii="Times New Roman" w:eastAsiaTheme="minorEastAsia" w:hAnsi="Times New Roman" w:cs="Times New Roman"/>
          <w:sz w:val="24"/>
          <w:szCs w:val="24"/>
        </w:rPr>
        <w:t xml:space="preserve"> depends on the superiority of the diagonal values (the ones that are larger and specialized for each environment) versus the other (non-specialized) values:</w:t>
      </w:r>
    </w:p>
    <w:p w14:paraId="3DF33FF3" w14:textId="77777777" w:rsidR="00475331" w:rsidRPr="00631882" w:rsidRDefault="00A851E6" w:rsidP="00475331">
      <w:pPr>
        <w:spacing w:before="120" w:after="0" w:line="336" w:lineRule="auto"/>
        <w:ind w:firstLine="270"/>
        <w:jc w:val="both"/>
        <w:rPr>
          <w:rFonts w:ascii="Times New Roman" w:eastAsiaTheme="minorEastAsia" w:hAnsi="Times New Roman" w:cs="Times New Roman"/>
          <w:sz w:val="24"/>
          <w:szCs w:val="24"/>
        </w:rPr>
      </w:pPr>
      <m:oMathPara>
        <m:oMath>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det</m:t>
              </m:r>
            </m:fName>
            <m:e>
              <m:d>
                <m:dPr>
                  <m:ctrlPr>
                    <w:rPr>
                      <w:rFonts w:ascii="Cambria Math" w:eastAsia="Times New Roman" w:hAnsi="Cambria Math" w:cs="Times New Roman"/>
                      <w:i/>
                      <w:sz w:val="24"/>
                      <w:szCs w:val="24"/>
                    </w:rPr>
                  </m:ctrlPr>
                </m:dPr>
                <m:e>
                  <m:r>
                    <w:rPr>
                      <w:rFonts w:ascii="Cambria Math" w:hAnsi="Cambria Math" w:cs="Times New Roman"/>
                      <w:sz w:val="24"/>
                      <w:szCs w:val="24"/>
                    </w:rPr>
                    <m:t>M</m:t>
                  </m:r>
                </m:e>
              </m:d>
            </m:e>
          </m:func>
          <m:r>
            <w:rPr>
              <w:rFonts w:ascii="Cambria Math" w:eastAsia="Times New Roman" w:hAnsi="Cambria Math" w:cs="Times New Roman"/>
              <w:sz w:val="24"/>
              <w:szCs w:val="24"/>
            </w:rPr>
            <m:t>=</m:t>
          </m:r>
          <m:f>
            <m:fPr>
              <m:ctrlPr>
                <w:rPr>
                  <w:rFonts w:ascii="Cambria Math" w:eastAsia="Calibri" w:hAnsi="Cambria Math" w:cs="Times New Roman"/>
                  <w:i/>
                  <w:sz w:val="24"/>
                  <w:szCs w:val="24"/>
                </w:rPr>
              </m:ctrlPr>
            </m:fPr>
            <m:num>
              <m:d>
                <m:dPr>
                  <m:begChr m:val="{"/>
                  <m:endChr m:val="}"/>
                  <m:ctrlPr>
                    <w:rPr>
                      <w:rFonts w:ascii="Cambria Math" w:hAnsi="Cambria Math" w:cs="Times New Roman"/>
                      <w:i/>
                      <w:spacing w:val="-20"/>
                      <w:sz w:val="24"/>
                      <w:szCs w:val="24"/>
                    </w:rPr>
                  </m:ctrlPr>
                </m:dPr>
                <m:e>
                  <m:r>
                    <w:rPr>
                      <w:rFonts w:ascii="Cambria Math" w:hAnsi="Cambria Math" w:cs="Times New Roman"/>
                      <w:spacing w:val="-20"/>
                      <w:sz w:val="24"/>
                      <w:szCs w:val="24"/>
                    </w:rPr>
                    <m:t>W</m:t>
                  </m:r>
                  <m:d>
                    <m:dPr>
                      <m:ctrlPr>
                        <w:rPr>
                          <w:rFonts w:ascii="Cambria Math" w:hAnsi="Cambria Math" w:cs="Times New Roman"/>
                          <w:i/>
                          <w:spacing w:val="-20"/>
                          <w:sz w:val="24"/>
                          <w:szCs w:val="24"/>
                        </w:rPr>
                      </m:ctrlPr>
                    </m:dPr>
                    <m:e>
                      <m:r>
                        <w:rPr>
                          <w:rFonts w:ascii="Cambria Math" w:hAnsi="Cambria Math" w:cs="Times New Roman"/>
                          <w:spacing w:val="-20"/>
                          <w:sz w:val="24"/>
                          <w:szCs w:val="24"/>
                        </w:rPr>
                        <m:t>g=1,e=1</m:t>
                      </m:r>
                    </m:e>
                  </m:d>
                  <m:r>
                    <w:rPr>
                      <w:rFonts w:ascii="Cambria Math" w:hAnsi="Cambria Math" w:cs="Times New Roman"/>
                      <w:spacing w:val="-20"/>
                      <w:sz w:val="24"/>
                      <w:szCs w:val="24"/>
                    </w:rPr>
                    <m:t>*W</m:t>
                  </m:r>
                  <m:d>
                    <m:dPr>
                      <m:ctrlPr>
                        <w:rPr>
                          <w:rFonts w:ascii="Cambria Math" w:hAnsi="Cambria Math" w:cs="Times New Roman"/>
                          <w:i/>
                          <w:spacing w:val="-20"/>
                          <w:sz w:val="24"/>
                          <w:szCs w:val="24"/>
                        </w:rPr>
                      </m:ctrlPr>
                    </m:dPr>
                    <m:e>
                      <m:r>
                        <w:rPr>
                          <w:rFonts w:ascii="Cambria Math" w:hAnsi="Cambria Math" w:cs="Times New Roman"/>
                          <w:spacing w:val="-20"/>
                          <w:sz w:val="24"/>
                          <w:szCs w:val="24"/>
                        </w:rPr>
                        <m:t>g=2,e=2</m:t>
                      </m:r>
                    </m:e>
                  </m:d>
                </m:e>
              </m:d>
              <m:r>
                <w:rPr>
                  <w:rFonts w:ascii="Cambria Math" w:hAnsi="Cambria Math" w:cs="Times New Roman"/>
                  <w:spacing w:val="-20"/>
                  <w:sz w:val="24"/>
                  <w:szCs w:val="24"/>
                </w:rPr>
                <m:t>-</m:t>
              </m:r>
              <m:d>
                <m:dPr>
                  <m:begChr m:val="{"/>
                  <m:endChr m:val="}"/>
                  <m:ctrlPr>
                    <w:rPr>
                      <w:rFonts w:ascii="Cambria Math" w:hAnsi="Cambria Math" w:cs="Times New Roman"/>
                      <w:i/>
                      <w:spacing w:val="-20"/>
                      <w:sz w:val="24"/>
                      <w:szCs w:val="24"/>
                    </w:rPr>
                  </m:ctrlPr>
                </m:dPr>
                <m:e>
                  <m:r>
                    <w:rPr>
                      <w:rFonts w:ascii="Cambria Math" w:hAnsi="Cambria Math" w:cs="Times New Roman"/>
                      <w:spacing w:val="-20"/>
                      <w:sz w:val="24"/>
                      <w:szCs w:val="24"/>
                    </w:rPr>
                    <m:t>w</m:t>
                  </m:r>
                  <m:d>
                    <m:dPr>
                      <m:ctrlPr>
                        <w:rPr>
                          <w:rFonts w:ascii="Cambria Math" w:hAnsi="Cambria Math" w:cs="Times New Roman"/>
                          <w:i/>
                          <w:spacing w:val="-20"/>
                          <w:sz w:val="24"/>
                          <w:szCs w:val="24"/>
                        </w:rPr>
                      </m:ctrlPr>
                    </m:dPr>
                    <m:e>
                      <m:r>
                        <w:rPr>
                          <w:rFonts w:ascii="Cambria Math" w:hAnsi="Cambria Math" w:cs="Times New Roman"/>
                          <w:spacing w:val="-20"/>
                          <w:sz w:val="24"/>
                          <w:szCs w:val="24"/>
                        </w:rPr>
                        <m:t>g=2,e=1</m:t>
                      </m:r>
                    </m:e>
                  </m:d>
                  <m:r>
                    <w:rPr>
                      <w:rFonts w:ascii="Cambria Math" w:hAnsi="Cambria Math" w:cs="Times New Roman"/>
                      <w:spacing w:val="-20"/>
                      <w:sz w:val="24"/>
                      <w:szCs w:val="24"/>
                    </w:rPr>
                    <m:t>*w</m:t>
                  </m:r>
                  <m:d>
                    <m:dPr>
                      <m:ctrlPr>
                        <w:rPr>
                          <w:rFonts w:ascii="Cambria Math" w:hAnsi="Cambria Math" w:cs="Times New Roman"/>
                          <w:i/>
                          <w:spacing w:val="-20"/>
                          <w:sz w:val="24"/>
                          <w:szCs w:val="24"/>
                        </w:rPr>
                      </m:ctrlPr>
                    </m:dPr>
                    <m:e>
                      <m:r>
                        <w:rPr>
                          <w:rFonts w:ascii="Cambria Math" w:hAnsi="Cambria Math" w:cs="Times New Roman"/>
                          <w:spacing w:val="-20"/>
                          <w:sz w:val="24"/>
                          <w:szCs w:val="24"/>
                        </w:rPr>
                        <m:t>g=1,e=2</m:t>
                      </m:r>
                    </m:e>
                  </m:d>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e=1</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hyp</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e=2</m:t>
                  </m:r>
                </m:e>
              </m:d>
            </m:den>
          </m:f>
        </m:oMath>
      </m:oMathPara>
    </w:p>
    <w:p w14:paraId="37E9197B" w14:textId="77777777" w:rsidR="00475331" w:rsidRPr="00631882" w:rsidRDefault="00475331" w:rsidP="00475331">
      <w:pPr>
        <w:spacing w:before="120" w:after="0" w:line="336" w:lineRule="auto"/>
        <w:ind w:firstLine="270"/>
        <w:jc w:val="both"/>
        <w:rPr>
          <w:rFonts w:ascii="Times New Roman" w:hAnsi="Times New Roman" w:cs="Times New Roman"/>
          <w:sz w:val="24"/>
          <w:szCs w:val="24"/>
        </w:rPr>
      </w:pPr>
      <w:r w:rsidRPr="00631882">
        <w:rPr>
          <w:rFonts w:ascii="Times New Roman" w:eastAsiaTheme="minorEastAsia" w:hAnsi="Times New Roman" w:cs="Times New Roman"/>
          <w:sz w:val="24"/>
          <w:szCs w:val="24"/>
        </w:rPr>
        <w:t xml:space="preserve">The larger the difference between the superior (specialized) and inferior (non-specialized) fitness values, the larger </w:t>
      </w:r>
      <m:oMath>
        <m:func>
          <m:funcPr>
            <m:ctrlPr>
              <w:rPr>
                <w:rFonts w:ascii="Cambria Math" w:eastAsia="Times New Roman" w:hAnsi="Cambria Math" w:cs="Times New Roman"/>
                <w:sz w:val="24"/>
                <w:szCs w:val="24"/>
              </w:rPr>
            </m:ctrlPr>
          </m:funcPr>
          <m:fName>
            <m:r>
              <m:rPr>
                <m:sty m:val="p"/>
              </m:rPr>
              <w:rPr>
                <w:rFonts w:ascii="Cambria Math" w:eastAsia="Times New Roman" w:hAnsi="Cambria Math" w:cs="Times New Roman"/>
                <w:sz w:val="24"/>
                <w:szCs w:val="24"/>
              </w:rPr>
              <m:t>det</m:t>
            </m:r>
          </m:fName>
          <m:e>
            <m:d>
              <m:dPr>
                <m:ctrlPr>
                  <w:rPr>
                    <w:rFonts w:ascii="Cambria Math" w:eastAsia="Times New Roman" w:hAnsi="Cambria Math" w:cs="Times New Roman"/>
                    <w:i/>
                    <w:sz w:val="24"/>
                    <w:szCs w:val="24"/>
                  </w:rPr>
                </m:ctrlPr>
              </m:dPr>
              <m:e>
                <m:r>
                  <w:rPr>
                    <w:rFonts w:ascii="Cambria Math" w:hAnsi="Cambria Math" w:cs="Times New Roman"/>
                    <w:sz w:val="24"/>
                    <w:szCs w:val="24"/>
                  </w:rPr>
                  <m:t>M</m:t>
                </m:r>
              </m:e>
            </m:d>
          </m:e>
        </m:func>
      </m:oMath>
      <w:r w:rsidRPr="00631882">
        <w:rPr>
          <w:rFonts w:ascii="Times New Roman" w:eastAsiaTheme="minorEastAsia" w:hAnsi="Times New Roman" w:cs="Times New Roman"/>
          <w:sz w:val="24"/>
          <w:szCs w:val="24"/>
        </w:rPr>
        <w:t xml:space="preserve"> and the larger the region of bet-hedging.</w:t>
      </w:r>
    </w:p>
    <w:p w14:paraId="0483531D" w14:textId="77777777" w:rsidR="00475331" w:rsidRPr="00631882" w:rsidRDefault="00475331" w:rsidP="00475331">
      <w:pPr>
        <w:spacing w:before="120" w:after="0" w:line="336" w:lineRule="auto"/>
        <w:ind w:firstLine="270"/>
        <w:jc w:val="both"/>
        <w:rPr>
          <w:rFonts w:ascii="Times New Roman" w:hAnsi="Times New Roman" w:cs="Times New Roman"/>
          <w:sz w:val="24"/>
          <w:szCs w:val="24"/>
        </w:rPr>
      </w:pPr>
    </w:p>
    <w:p w14:paraId="2580A4D4" w14:textId="7565F732" w:rsidR="0080400C" w:rsidRPr="00631882" w:rsidRDefault="0080400C" w:rsidP="0051163E">
      <w:pPr>
        <w:pStyle w:val="Heading2"/>
        <w:spacing w:before="120" w:line="336" w:lineRule="auto"/>
        <w:ind w:firstLine="270"/>
        <w:jc w:val="both"/>
        <w:rPr>
          <w:rFonts w:ascii="Times New Roman" w:hAnsi="Times New Roman" w:cs="Times New Roman"/>
          <w:sz w:val="28"/>
          <w:szCs w:val="24"/>
        </w:rPr>
      </w:pPr>
      <w:bookmarkStart w:id="11" w:name="_Toc483224310"/>
      <w:r w:rsidRPr="00631882">
        <w:rPr>
          <w:rFonts w:ascii="Times New Roman" w:hAnsi="Times New Roman" w:cs="Times New Roman"/>
          <w:sz w:val="28"/>
          <w:szCs w:val="24"/>
        </w:rPr>
        <w:lastRenderedPageBreak/>
        <w:t>References</w:t>
      </w:r>
      <w:bookmarkEnd w:id="11"/>
    </w:p>
    <w:p w14:paraId="6EA1E50F" w14:textId="281A083F" w:rsidR="00142F2D" w:rsidRPr="00631882" w:rsidRDefault="00142F2D"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Algoet, P. H., &amp; Cover, T. M. (1988). Asymptotic Optimality and Asymptotic Equipartition Properties of Log-Optimum Investment. </w:t>
      </w:r>
      <w:r w:rsidRPr="00631882">
        <w:rPr>
          <w:rFonts w:ascii="Times New Roman" w:eastAsia="Times New Roman" w:hAnsi="Times New Roman" w:cs="Times New Roman"/>
          <w:i/>
          <w:sz w:val="24"/>
          <w:szCs w:val="24"/>
        </w:rPr>
        <w:t>The Annals of Probability</w:t>
      </w:r>
      <w:r w:rsidRPr="00631882">
        <w:rPr>
          <w:rFonts w:ascii="Times New Roman" w:eastAsia="Times New Roman" w:hAnsi="Times New Roman" w:cs="Times New Roman"/>
          <w:sz w:val="24"/>
          <w:szCs w:val="24"/>
        </w:rPr>
        <w:t>, 16(2), 876–898.</w:t>
      </w:r>
    </w:p>
    <w:p w14:paraId="3AA193F4" w14:textId="654537A3" w:rsidR="00142F2D" w:rsidRPr="00631882" w:rsidRDefault="00142F2D"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Blume, L. E., &amp; Easley, D. (1993). Economic natural selection. </w:t>
      </w:r>
      <w:r w:rsidRPr="00631882">
        <w:rPr>
          <w:rFonts w:ascii="Times New Roman" w:eastAsia="Times New Roman" w:hAnsi="Times New Roman" w:cs="Times New Roman"/>
          <w:i/>
          <w:sz w:val="24"/>
          <w:szCs w:val="24"/>
        </w:rPr>
        <w:t>Economics Letters</w:t>
      </w:r>
      <w:r w:rsidRPr="00631882">
        <w:rPr>
          <w:rFonts w:ascii="Times New Roman" w:eastAsia="Times New Roman" w:hAnsi="Times New Roman" w:cs="Times New Roman"/>
          <w:sz w:val="24"/>
          <w:szCs w:val="24"/>
        </w:rPr>
        <w:t>, 42(2-3), 281–289.</w:t>
      </w:r>
    </w:p>
    <w:p w14:paraId="335A2F0E" w14:textId="63E8734C" w:rsidR="007C50B1" w:rsidRPr="00631882" w:rsidRDefault="007C50B1"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Cohen, D. (1966). Optimizing reproduction in a randomly varying environment. </w:t>
      </w:r>
      <w:r w:rsidRPr="00631882">
        <w:rPr>
          <w:rFonts w:ascii="Times New Roman" w:eastAsia="Times New Roman" w:hAnsi="Times New Roman" w:cs="Times New Roman"/>
          <w:i/>
          <w:sz w:val="24"/>
          <w:szCs w:val="24"/>
        </w:rPr>
        <w:t>Journal of Theoretical Biology</w:t>
      </w:r>
      <w:r w:rsidRPr="00631882">
        <w:rPr>
          <w:rFonts w:ascii="Times New Roman" w:eastAsia="Times New Roman" w:hAnsi="Times New Roman" w:cs="Times New Roman"/>
          <w:sz w:val="24"/>
          <w:szCs w:val="24"/>
        </w:rPr>
        <w:t>, 12(1), 119–129.</w:t>
      </w:r>
    </w:p>
    <w:p w14:paraId="6C6EEBAA" w14:textId="77777777" w:rsidR="0080400C" w:rsidRPr="00631882" w:rsidRDefault="0080400C"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Cover, T. M., &amp; Thomas, J. A. (2006). </w:t>
      </w:r>
      <w:r w:rsidRPr="00631882">
        <w:rPr>
          <w:rFonts w:ascii="Times New Roman" w:eastAsia="Times New Roman" w:hAnsi="Times New Roman" w:cs="Times New Roman"/>
          <w:i/>
          <w:iCs/>
          <w:sz w:val="24"/>
          <w:szCs w:val="24"/>
        </w:rPr>
        <w:t>Elements of Information Theory</w:t>
      </w:r>
      <w:r w:rsidRPr="00631882">
        <w:rPr>
          <w:rFonts w:ascii="Times New Roman" w:eastAsia="Times New Roman" w:hAnsi="Times New Roman" w:cs="Times New Roman"/>
          <w:sz w:val="24"/>
          <w:szCs w:val="24"/>
        </w:rPr>
        <w:t xml:space="preserve"> (2nd Edition). Hoboken, NJ: Wiley-Interscience.</w:t>
      </w:r>
    </w:p>
    <w:p w14:paraId="19C8A50D" w14:textId="77777777" w:rsidR="001061C5" w:rsidRPr="00631882" w:rsidRDefault="001061C5" w:rsidP="001061C5">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Donaldson</w:t>
      </w:r>
      <w:r w:rsidRPr="00631882">
        <w:rPr>
          <w:rFonts w:ascii="Cambria Math" w:eastAsia="Times New Roman" w:hAnsi="Cambria Math" w:cs="Cambria Math"/>
          <w:sz w:val="24"/>
          <w:szCs w:val="24"/>
        </w:rPr>
        <w:t>‐</w:t>
      </w:r>
      <w:r w:rsidRPr="00631882">
        <w:rPr>
          <w:rFonts w:ascii="Times New Roman" w:eastAsia="Times New Roman" w:hAnsi="Times New Roman" w:cs="Times New Roman"/>
          <w:sz w:val="24"/>
          <w:szCs w:val="24"/>
        </w:rPr>
        <w:t xml:space="preserve">Matasci, M., Lachmann, M., &amp; Bergstrom, C. T. (2008). Phenotypic diversity as an adaptation to environmental uncertainty. </w:t>
      </w:r>
      <w:r w:rsidRPr="00631882">
        <w:rPr>
          <w:rFonts w:ascii="Times New Roman" w:eastAsia="Times New Roman" w:hAnsi="Times New Roman" w:cs="Times New Roman"/>
          <w:i/>
          <w:iCs/>
          <w:sz w:val="24"/>
          <w:szCs w:val="24"/>
        </w:rPr>
        <w:t>Evolutionary Ecology Research</w:t>
      </w:r>
      <w:r w:rsidRPr="00631882">
        <w:rPr>
          <w:rFonts w:ascii="Times New Roman" w:eastAsia="Times New Roman" w:hAnsi="Times New Roman" w:cs="Times New Roman"/>
          <w:sz w:val="24"/>
          <w:szCs w:val="24"/>
        </w:rPr>
        <w:t xml:space="preserve">, </w:t>
      </w:r>
      <w:r w:rsidRPr="00631882">
        <w:rPr>
          <w:rFonts w:ascii="Times New Roman" w:eastAsia="Times New Roman" w:hAnsi="Times New Roman" w:cs="Times New Roman"/>
          <w:i/>
          <w:iCs/>
          <w:sz w:val="24"/>
          <w:szCs w:val="24"/>
        </w:rPr>
        <w:t>10</w:t>
      </w:r>
      <w:r w:rsidRPr="00631882">
        <w:rPr>
          <w:rFonts w:ascii="Times New Roman" w:eastAsia="Times New Roman" w:hAnsi="Times New Roman" w:cs="Times New Roman"/>
          <w:sz w:val="24"/>
          <w:szCs w:val="24"/>
        </w:rPr>
        <w:t>, 493–515.</w:t>
      </w:r>
    </w:p>
    <w:p w14:paraId="7B710122" w14:textId="5CC6EDEF" w:rsidR="006A1E0A" w:rsidRPr="00631882" w:rsidRDefault="006A1E0A"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Donaldson</w:t>
      </w:r>
      <w:r w:rsidRPr="00631882">
        <w:rPr>
          <w:rFonts w:ascii="Cambria Math" w:eastAsia="Times New Roman" w:hAnsi="Cambria Math" w:cs="Cambria Math"/>
          <w:sz w:val="24"/>
          <w:szCs w:val="24"/>
        </w:rPr>
        <w:t>‐</w:t>
      </w:r>
      <w:r w:rsidRPr="00631882">
        <w:rPr>
          <w:rFonts w:ascii="Times New Roman" w:eastAsia="Times New Roman" w:hAnsi="Times New Roman" w:cs="Times New Roman"/>
          <w:sz w:val="24"/>
          <w:szCs w:val="24"/>
        </w:rPr>
        <w:t xml:space="preserve">Matasci, M., Bergstrom, C. T., &amp; Lachmann, M. (2010). The fitness value of information. </w:t>
      </w:r>
      <w:r w:rsidRPr="00631882">
        <w:rPr>
          <w:rFonts w:ascii="Times New Roman" w:eastAsia="Times New Roman" w:hAnsi="Times New Roman" w:cs="Times New Roman"/>
          <w:i/>
          <w:iCs/>
          <w:sz w:val="24"/>
          <w:szCs w:val="24"/>
        </w:rPr>
        <w:t>Oikos</w:t>
      </w:r>
      <w:r w:rsidRPr="00631882">
        <w:rPr>
          <w:rFonts w:ascii="Times New Roman" w:eastAsia="Times New Roman" w:hAnsi="Times New Roman" w:cs="Times New Roman"/>
          <w:sz w:val="24"/>
          <w:szCs w:val="24"/>
        </w:rPr>
        <w:t xml:space="preserve">, </w:t>
      </w:r>
      <w:r w:rsidRPr="00631882">
        <w:rPr>
          <w:rFonts w:ascii="Times New Roman" w:eastAsia="Times New Roman" w:hAnsi="Times New Roman" w:cs="Times New Roman"/>
          <w:i/>
          <w:iCs/>
          <w:sz w:val="24"/>
          <w:szCs w:val="24"/>
        </w:rPr>
        <w:t>119</w:t>
      </w:r>
      <w:r w:rsidRPr="00631882">
        <w:rPr>
          <w:rFonts w:ascii="Times New Roman" w:eastAsia="Times New Roman" w:hAnsi="Times New Roman" w:cs="Times New Roman"/>
          <w:sz w:val="24"/>
          <w:szCs w:val="24"/>
        </w:rPr>
        <w:t>(2), 219–230. http://doi.org/10.1111/j.1600-0706.2009.17781.x</w:t>
      </w:r>
    </w:p>
    <w:p w14:paraId="4E2BDEA9" w14:textId="34B1AF51" w:rsidR="0092723E" w:rsidRDefault="0092723E" w:rsidP="0051163E">
      <w:pPr>
        <w:spacing w:before="120" w:after="0" w:line="336" w:lineRule="auto"/>
        <w:ind w:left="187" w:hanging="187"/>
        <w:jc w:val="both"/>
        <w:rPr>
          <w:rFonts w:ascii="Times New Roman" w:eastAsia="Times New Roman" w:hAnsi="Times New Roman" w:cs="Times New Roman"/>
          <w:sz w:val="24"/>
          <w:szCs w:val="24"/>
        </w:rPr>
      </w:pPr>
      <w:r w:rsidRPr="0092723E">
        <w:rPr>
          <w:rFonts w:ascii="Times New Roman" w:eastAsia="Times New Roman" w:hAnsi="Times New Roman" w:cs="Times New Roman"/>
          <w:sz w:val="24"/>
          <w:szCs w:val="24"/>
        </w:rPr>
        <w:t xml:space="preserve">Frank, S. A. (2012). Natural selection. V. How to read the fundamental equations of evolutionary change in terms of information theory. </w:t>
      </w:r>
      <w:r w:rsidRPr="0092723E">
        <w:rPr>
          <w:rFonts w:ascii="Times New Roman" w:eastAsia="Times New Roman" w:hAnsi="Times New Roman" w:cs="Times New Roman"/>
          <w:i/>
          <w:sz w:val="24"/>
          <w:szCs w:val="24"/>
        </w:rPr>
        <w:t>Journal of Evolutionary Biology</w:t>
      </w:r>
      <w:r w:rsidRPr="0092723E">
        <w:rPr>
          <w:rFonts w:ascii="Times New Roman" w:eastAsia="Times New Roman" w:hAnsi="Times New Roman" w:cs="Times New Roman"/>
          <w:sz w:val="24"/>
          <w:szCs w:val="24"/>
        </w:rPr>
        <w:t>, 25(12), 2377–2396. https://doi.org/10.1111/jeb.12010</w:t>
      </w:r>
    </w:p>
    <w:p w14:paraId="0C439771" w14:textId="77777777" w:rsidR="006A1E0A" w:rsidRPr="00631882" w:rsidRDefault="006A1E0A"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Haccou, P., &amp; Iwasa, Y. (1995). Optimal Mixed Strategies in Stochastic Environments. </w:t>
      </w:r>
      <w:r w:rsidRPr="00631882">
        <w:rPr>
          <w:rFonts w:ascii="Times New Roman" w:eastAsia="Times New Roman" w:hAnsi="Times New Roman" w:cs="Times New Roman"/>
          <w:i/>
          <w:iCs/>
          <w:sz w:val="24"/>
          <w:szCs w:val="24"/>
        </w:rPr>
        <w:t>Theoretical Population Biology</w:t>
      </w:r>
      <w:r w:rsidRPr="00631882">
        <w:rPr>
          <w:rFonts w:ascii="Times New Roman" w:eastAsia="Times New Roman" w:hAnsi="Times New Roman" w:cs="Times New Roman"/>
          <w:sz w:val="24"/>
          <w:szCs w:val="24"/>
        </w:rPr>
        <w:t xml:space="preserve">, </w:t>
      </w:r>
      <w:r w:rsidRPr="00631882">
        <w:rPr>
          <w:rFonts w:ascii="Times New Roman" w:eastAsia="Times New Roman" w:hAnsi="Times New Roman" w:cs="Times New Roman"/>
          <w:i/>
          <w:iCs/>
          <w:sz w:val="24"/>
          <w:szCs w:val="24"/>
        </w:rPr>
        <w:t>47</w:t>
      </w:r>
      <w:r w:rsidRPr="00631882">
        <w:rPr>
          <w:rFonts w:ascii="Times New Roman" w:eastAsia="Times New Roman" w:hAnsi="Times New Roman" w:cs="Times New Roman"/>
          <w:sz w:val="24"/>
          <w:szCs w:val="24"/>
        </w:rPr>
        <w:t>(2), 212–243. http://doi.org/10.1006/tpbi.1995.1009</w:t>
      </w:r>
    </w:p>
    <w:p w14:paraId="6A208313" w14:textId="01F6F0F7" w:rsidR="00142F2D" w:rsidRPr="00631882" w:rsidRDefault="00142F2D"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Hens, T., &amp; Schenk-Hoppe, K. R. (2005). Evolutionary finance: introduction to the special issue. </w:t>
      </w:r>
      <w:r w:rsidRPr="00631882">
        <w:rPr>
          <w:rFonts w:ascii="Times New Roman" w:eastAsia="Times New Roman" w:hAnsi="Times New Roman" w:cs="Times New Roman"/>
          <w:i/>
          <w:sz w:val="24"/>
          <w:szCs w:val="24"/>
        </w:rPr>
        <w:t>Journal of Mathematical Economics</w:t>
      </w:r>
      <w:r w:rsidRPr="00631882">
        <w:rPr>
          <w:rFonts w:ascii="Times New Roman" w:eastAsia="Times New Roman" w:hAnsi="Times New Roman" w:cs="Times New Roman"/>
          <w:sz w:val="24"/>
          <w:szCs w:val="24"/>
        </w:rPr>
        <w:t>, 41(1-2), 1–5.</w:t>
      </w:r>
    </w:p>
    <w:p w14:paraId="27302CA6" w14:textId="77777777" w:rsidR="00514A5B" w:rsidRPr="00631882" w:rsidRDefault="00514A5B"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Hilbert, M. (2015). </w:t>
      </w:r>
      <w:r w:rsidRPr="00631882">
        <w:rPr>
          <w:rFonts w:ascii="Times New Roman" w:eastAsia="Times New Roman" w:hAnsi="Times New Roman" w:cs="Times New Roman"/>
          <w:i/>
          <w:iCs/>
          <w:sz w:val="24"/>
          <w:szCs w:val="24"/>
        </w:rPr>
        <w:t>An Information Theoretic Decomposition of Fitness: Engineering the Communication Channels of Nature and Society</w:t>
      </w:r>
      <w:r w:rsidRPr="00631882">
        <w:rPr>
          <w:rFonts w:ascii="Times New Roman" w:eastAsia="Times New Roman" w:hAnsi="Times New Roman" w:cs="Times New Roman"/>
          <w:sz w:val="24"/>
          <w:szCs w:val="24"/>
        </w:rPr>
        <w:t xml:space="preserve"> (SSRN Scholarly Paper No. ID 2588146). Rochester, NY: Social Science Research Network. Retrieved from http://papers.ssrn.com/abstract=2588146</w:t>
      </w:r>
    </w:p>
    <w:p w14:paraId="3B140554" w14:textId="4757C9B5" w:rsidR="003D69AB" w:rsidRDefault="003D69AB" w:rsidP="0051163E">
      <w:pPr>
        <w:spacing w:before="120" w:after="0" w:line="336" w:lineRule="auto"/>
        <w:ind w:left="187" w:hanging="187"/>
        <w:jc w:val="both"/>
        <w:rPr>
          <w:rFonts w:ascii="Times New Roman" w:eastAsia="Times New Roman" w:hAnsi="Times New Roman" w:cs="Times New Roman"/>
          <w:sz w:val="24"/>
          <w:szCs w:val="24"/>
        </w:rPr>
      </w:pPr>
      <w:r w:rsidRPr="003D69AB">
        <w:rPr>
          <w:rFonts w:ascii="Times New Roman" w:eastAsia="Times New Roman" w:hAnsi="Times New Roman" w:cs="Times New Roman"/>
          <w:sz w:val="24"/>
          <w:szCs w:val="24"/>
        </w:rPr>
        <w:t xml:space="preserve">Hilbert, M. (2017). The More You Know, the More You Can Grow: An Information Theoretic Approach to Growth in the Information Age. </w:t>
      </w:r>
      <w:r w:rsidRPr="003D69AB">
        <w:rPr>
          <w:rFonts w:ascii="Times New Roman" w:eastAsia="Times New Roman" w:hAnsi="Times New Roman" w:cs="Times New Roman"/>
          <w:i/>
          <w:sz w:val="24"/>
          <w:szCs w:val="24"/>
        </w:rPr>
        <w:t>Entropy</w:t>
      </w:r>
      <w:r w:rsidRPr="003D69AB">
        <w:rPr>
          <w:rFonts w:ascii="Times New Roman" w:eastAsia="Times New Roman" w:hAnsi="Times New Roman" w:cs="Times New Roman"/>
          <w:sz w:val="24"/>
          <w:szCs w:val="24"/>
        </w:rPr>
        <w:t>, 19(2), 82. https://doi.org/10.3390/e19020082</w:t>
      </w:r>
    </w:p>
    <w:p w14:paraId="55928FCF" w14:textId="21ADA755" w:rsidR="006937D3" w:rsidRPr="00631882" w:rsidRDefault="006937D3"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Jensen, J. L. W. V. (1906). Sur les fonctions convexes et les inégalités entre les valeurs moyennes. </w:t>
      </w:r>
      <w:r w:rsidRPr="00631882">
        <w:rPr>
          <w:rFonts w:ascii="Times New Roman" w:eastAsia="Times New Roman" w:hAnsi="Times New Roman" w:cs="Times New Roman"/>
          <w:i/>
          <w:sz w:val="24"/>
          <w:szCs w:val="24"/>
        </w:rPr>
        <w:t>Acta Mathematica</w:t>
      </w:r>
      <w:r w:rsidRPr="00631882">
        <w:rPr>
          <w:rFonts w:ascii="Times New Roman" w:eastAsia="Times New Roman" w:hAnsi="Times New Roman" w:cs="Times New Roman"/>
          <w:sz w:val="24"/>
          <w:szCs w:val="24"/>
        </w:rPr>
        <w:t>, 30(1), 175–193. http://doi.org/10.1007/BF02418571</w:t>
      </w:r>
    </w:p>
    <w:p w14:paraId="2A3F9FF3" w14:textId="779D3FEF" w:rsidR="00142F2D" w:rsidRPr="00631882" w:rsidRDefault="00142F2D"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lastRenderedPageBreak/>
        <w:t xml:space="preserve">Kussell, E., &amp; Leibler, S. (2005). Phenotypic Diversity, Population Growth, and Information in Fluctuating Environments. </w:t>
      </w:r>
      <w:r w:rsidRPr="00631882">
        <w:rPr>
          <w:rFonts w:ascii="Times New Roman" w:eastAsia="Times New Roman" w:hAnsi="Times New Roman" w:cs="Times New Roman"/>
          <w:i/>
          <w:sz w:val="24"/>
          <w:szCs w:val="24"/>
        </w:rPr>
        <w:t>Science</w:t>
      </w:r>
      <w:r w:rsidRPr="00631882">
        <w:rPr>
          <w:rFonts w:ascii="Times New Roman" w:eastAsia="Times New Roman" w:hAnsi="Times New Roman" w:cs="Times New Roman"/>
          <w:sz w:val="24"/>
          <w:szCs w:val="24"/>
        </w:rPr>
        <w:t>, 309(5743), 2075–2078. http://doi.org/10.1126/science.1114383</w:t>
      </w:r>
    </w:p>
    <w:p w14:paraId="34DC9BFE" w14:textId="63E91B78" w:rsidR="00142F2D" w:rsidRPr="00631882" w:rsidRDefault="00142F2D"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Latané, H. A. (1959). Criteria for Choice Among Risky Ventures. </w:t>
      </w:r>
      <w:r w:rsidRPr="00631882">
        <w:rPr>
          <w:rFonts w:ascii="Times New Roman" w:eastAsia="Times New Roman" w:hAnsi="Times New Roman" w:cs="Times New Roman"/>
          <w:i/>
          <w:sz w:val="24"/>
          <w:szCs w:val="24"/>
        </w:rPr>
        <w:t>Journal of Political Economy</w:t>
      </w:r>
      <w:r w:rsidRPr="00631882">
        <w:rPr>
          <w:rFonts w:ascii="Times New Roman" w:eastAsia="Times New Roman" w:hAnsi="Times New Roman" w:cs="Times New Roman"/>
          <w:sz w:val="24"/>
          <w:szCs w:val="24"/>
        </w:rPr>
        <w:t>, 67(2), 144–155.</w:t>
      </w:r>
    </w:p>
    <w:p w14:paraId="457BC1A6" w14:textId="77777777" w:rsidR="006A1E0A" w:rsidRPr="00631882" w:rsidRDefault="006A1E0A"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Levins, R. (1962). Theory of Fitness in a Heterogeneous Environment. I. The Fitness Set and Adaptive Function. </w:t>
      </w:r>
      <w:r w:rsidRPr="00631882">
        <w:rPr>
          <w:rFonts w:ascii="Times New Roman" w:eastAsia="Times New Roman" w:hAnsi="Times New Roman" w:cs="Times New Roman"/>
          <w:i/>
          <w:iCs/>
          <w:sz w:val="24"/>
          <w:szCs w:val="24"/>
        </w:rPr>
        <w:t>The American Naturalist</w:t>
      </w:r>
      <w:r w:rsidRPr="00631882">
        <w:rPr>
          <w:rFonts w:ascii="Times New Roman" w:eastAsia="Times New Roman" w:hAnsi="Times New Roman" w:cs="Times New Roman"/>
          <w:sz w:val="24"/>
          <w:szCs w:val="24"/>
        </w:rPr>
        <w:t xml:space="preserve">, </w:t>
      </w:r>
      <w:r w:rsidRPr="00631882">
        <w:rPr>
          <w:rFonts w:ascii="Times New Roman" w:eastAsia="Times New Roman" w:hAnsi="Times New Roman" w:cs="Times New Roman"/>
          <w:i/>
          <w:iCs/>
          <w:sz w:val="24"/>
          <w:szCs w:val="24"/>
        </w:rPr>
        <w:t>96</w:t>
      </w:r>
      <w:r w:rsidRPr="00631882">
        <w:rPr>
          <w:rFonts w:ascii="Times New Roman" w:eastAsia="Times New Roman" w:hAnsi="Times New Roman" w:cs="Times New Roman"/>
          <w:sz w:val="24"/>
          <w:szCs w:val="24"/>
        </w:rPr>
        <w:t>(891), 361–373.</w:t>
      </w:r>
    </w:p>
    <w:p w14:paraId="415D6225" w14:textId="77777777" w:rsidR="0080400C" w:rsidRPr="00631882" w:rsidRDefault="0080400C"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MacKay, D. J. C. (2003). </w:t>
      </w:r>
      <w:r w:rsidRPr="00631882">
        <w:rPr>
          <w:rFonts w:ascii="Times New Roman" w:eastAsia="Times New Roman" w:hAnsi="Times New Roman" w:cs="Times New Roman"/>
          <w:i/>
          <w:iCs/>
          <w:sz w:val="24"/>
          <w:szCs w:val="24"/>
        </w:rPr>
        <w:t>Information Theory, Inference and Learning Algorithms</w:t>
      </w:r>
      <w:r w:rsidRPr="00631882">
        <w:rPr>
          <w:rFonts w:ascii="Times New Roman" w:eastAsia="Times New Roman" w:hAnsi="Times New Roman" w:cs="Times New Roman"/>
          <w:sz w:val="24"/>
          <w:szCs w:val="24"/>
        </w:rPr>
        <w:t xml:space="preserve"> (1 edition). Cambridge, UK ; New York: Cambridge University Press.</w:t>
      </w:r>
    </w:p>
    <w:p w14:paraId="14DA0446" w14:textId="77777777" w:rsidR="0080400C" w:rsidRPr="00631882" w:rsidRDefault="0080400C"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Pierce, J. R. (1980). </w:t>
      </w:r>
      <w:r w:rsidRPr="00631882">
        <w:rPr>
          <w:rFonts w:ascii="Times New Roman" w:eastAsia="Times New Roman" w:hAnsi="Times New Roman" w:cs="Times New Roman"/>
          <w:i/>
          <w:iCs/>
          <w:sz w:val="24"/>
          <w:szCs w:val="24"/>
        </w:rPr>
        <w:t>An Introduction to Information Theory</w:t>
      </w:r>
      <w:r w:rsidRPr="00631882">
        <w:rPr>
          <w:rFonts w:ascii="Times New Roman" w:eastAsia="Times New Roman" w:hAnsi="Times New Roman" w:cs="Times New Roman"/>
          <w:sz w:val="24"/>
          <w:szCs w:val="24"/>
        </w:rPr>
        <w:t xml:space="preserve"> (2nd Revised ed.). New York, NY: Dover Publications.</w:t>
      </w:r>
    </w:p>
    <w:p w14:paraId="76F6A5D3" w14:textId="77777777" w:rsidR="006A1E0A" w:rsidRPr="00631882" w:rsidRDefault="006A1E0A"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Rivoire, O., &amp; Leibler, S. (2011). The Value of Information for Populations in Varying Environments. </w:t>
      </w:r>
      <w:r w:rsidRPr="00631882">
        <w:rPr>
          <w:rFonts w:ascii="Times New Roman" w:eastAsia="Times New Roman" w:hAnsi="Times New Roman" w:cs="Times New Roman"/>
          <w:i/>
          <w:iCs/>
          <w:sz w:val="24"/>
          <w:szCs w:val="24"/>
        </w:rPr>
        <w:t>Journal of Statistical Physics</w:t>
      </w:r>
      <w:r w:rsidRPr="00631882">
        <w:rPr>
          <w:rFonts w:ascii="Times New Roman" w:eastAsia="Times New Roman" w:hAnsi="Times New Roman" w:cs="Times New Roman"/>
          <w:sz w:val="24"/>
          <w:szCs w:val="24"/>
        </w:rPr>
        <w:t xml:space="preserve">, </w:t>
      </w:r>
      <w:r w:rsidRPr="00631882">
        <w:rPr>
          <w:rFonts w:ascii="Times New Roman" w:eastAsia="Times New Roman" w:hAnsi="Times New Roman" w:cs="Times New Roman"/>
          <w:i/>
          <w:iCs/>
          <w:sz w:val="24"/>
          <w:szCs w:val="24"/>
        </w:rPr>
        <w:t>142</w:t>
      </w:r>
      <w:r w:rsidRPr="00631882">
        <w:rPr>
          <w:rFonts w:ascii="Times New Roman" w:eastAsia="Times New Roman" w:hAnsi="Times New Roman" w:cs="Times New Roman"/>
          <w:sz w:val="24"/>
          <w:szCs w:val="24"/>
        </w:rPr>
        <w:t>(6), 1124–1166. http://doi.org/10.1007/s10955-011-0166-2</w:t>
      </w:r>
    </w:p>
    <w:p w14:paraId="2EFFC55F" w14:textId="2938B6EC" w:rsidR="004B6E53" w:rsidRPr="00631882" w:rsidRDefault="004B6E53"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Rivoire, O. (2015). Informations in Models of Evolutionary Dynamics. </w:t>
      </w:r>
      <w:r w:rsidRPr="00631882">
        <w:rPr>
          <w:rFonts w:ascii="Times New Roman" w:eastAsia="Times New Roman" w:hAnsi="Times New Roman" w:cs="Times New Roman"/>
          <w:i/>
          <w:sz w:val="24"/>
          <w:szCs w:val="24"/>
        </w:rPr>
        <w:t>Journal of Statistical Physics</w:t>
      </w:r>
      <w:r w:rsidRPr="00631882">
        <w:rPr>
          <w:rFonts w:ascii="Times New Roman" w:eastAsia="Times New Roman" w:hAnsi="Times New Roman" w:cs="Times New Roman"/>
          <w:sz w:val="24"/>
          <w:szCs w:val="24"/>
        </w:rPr>
        <w:t>, 162(5), 1324–1352. http://doi.org/10.1007/s10955-015-1381-z</w:t>
      </w:r>
    </w:p>
    <w:p w14:paraId="7702AE3E" w14:textId="77777777" w:rsidR="0080400C" w:rsidRPr="00631882" w:rsidRDefault="0080400C" w:rsidP="0051163E">
      <w:pPr>
        <w:spacing w:before="120" w:after="0" w:line="336" w:lineRule="auto"/>
        <w:ind w:left="187" w:hanging="187"/>
        <w:jc w:val="both"/>
        <w:rPr>
          <w:rFonts w:ascii="Times New Roman" w:eastAsia="Times New Roman" w:hAnsi="Times New Roman" w:cs="Times New Roman"/>
          <w:sz w:val="24"/>
          <w:szCs w:val="24"/>
        </w:rPr>
      </w:pPr>
      <w:r w:rsidRPr="00631882">
        <w:rPr>
          <w:rFonts w:ascii="Times New Roman" w:eastAsia="Times New Roman" w:hAnsi="Times New Roman" w:cs="Times New Roman"/>
          <w:sz w:val="24"/>
          <w:szCs w:val="24"/>
        </w:rPr>
        <w:t xml:space="preserve">Stone, J. V. (2015). </w:t>
      </w:r>
      <w:r w:rsidRPr="00631882">
        <w:rPr>
          <w:rFonts w:ascii="Times New Roman" w:eastAsia="Times New Roman" w:hAnsi="Times New Roman" w:cs="Times New Roman"/>
          <w:i/>
          <w:iCs/>
          <w:sz w:val="24"/>
          <w:szCs w:val="24"/>
        </w:rPr>
        <w:t>Information Theory: A Tutorial Introduction</w:t>
      </w:r>
      <w:r w:rsidRPr="00631882">
        <w:rPr>
          <w:rFonts w:ascii="Times New Roman" w:eastAsia="Times New Roman" w:hAnsi="Times New Roman" w:cs="Times New Roman"/>
          <w:sz w:val="24"/>
          <w:szCs w:val="24"/>
        </w:rPr>
        <w:t xml:space="preserve"> (1st edition). Sebtel Press.</w:t>
      </w:r>
    </w:p>
    <w:sectPr w:rsidR="0080400C" w:rsidRPr="006318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F8FF" w14:textId="77777777" w:rsidR="00A4220B" w:rsidRDefault="00A4220B" w:rsidP="00240909">
      <w:pPr>
        <w:spacing w:after="0" w:line="240" w:lineRule="auto"/>
      </w:pPr>
      <w:r>
        <w:separator/>
      </w:r>
    </w:p>
  </w:endnote>
  <w:endnote w:type="continuationSeparator" w:id="0">
    <w:p w14:paraId="398E702A" w14:textId="77777777" w:rsidR="00A4220B" w:rsidRDefault="00A4220B" w:rsidP="0024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691599"/>
      <w:docPartObj>
        <w:docPartGallery w:val="Page Numbers (Bottom of Page)"/>
        <w:docPartUnique/>
      </w:docPartObj>
    </w:sdtPr>
    <w:sdtEndPr>
      <w:rPr>
        <w:noProof/>
      </w:rPr>
    </w:sdtEndPr>
    <w:sdtContent>
      <w:p w14:paraId="49177354" w14:textId="38EF7F40" w:rsidR="00A851E6" w:rsidRDefault="00A851E6">
        <w:pPr>
          <w:pStyle w:val="Footer"/>
          <w:jc w:val="right"/>
        </w:pPr>
        <w:r>
          <w:fldChar w:fldCharType="begin"/>
        </w:r>
        <w:r>
          <w:instrText xml:space="preserve"> PAGE   \* MERGEFORMAT </w:instrText>
        </w:r>
        <w:r>
          <w:fldChar w:fldCharType="separate"/>
        </w:r>
        <w:r w:rsidR="00E502CE">
          <w:rPr>
            <w:noProof/>
          </w:rPr>
          <w:t>4</w:t>
        </w:r>
        <w:r>
          <w:rPr>
            <w:noProof/>
          </w:rPr>
          <w:fldChar w:fldCharType="end"/>
        </w:r>
      </w:p>
    </w:sdtContent>
  </w:sdt>
  <w:p w14:paraId="48C778DF" w14:textId="77777777" w:rsidR="00A851E6" w:rsidRDefault="00A85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58746" w14:textId="77777777" w:rsidR="00A4220B" w:rsidRDefault="00A4220B" w:rsidP="00240909">
      <w:pPr>
        <w:spacing w:after="0" w:line="240" w:lineRule="auto"/>
      </w:pPr>
      <w:r>
        <w:separator/>
      </w:r>
    </w:p>
  </w:footnote>
  <w:footnote w:type="continuationSeparator" w:id="0">
    <w:p w14:paraId="4ECE0F5B" w14:textId="77777777" w:rsidR="00A4220B" w:rsidRDefault="00A4220B" w:rsidP="00240909">
      <w:pPr>
        <w:spacing w:after="0" w:line="240" w:lineRule="auto"/>
      </w:pPr>
      <w:r>
        <w:continuationSeparator/>
      </w:r>
    </w:p>
  </w:footnote>
  <w:footnote w:id="1">
    <w:p w14:paraId="3D182154" w14:textId="77777777" w:rsidR="00A851E6" w:rsidRDefault="00A851E6" w:rsidP="00475331">
      <w:pPr>
        <w:pStyle w:val="FootnoteText"/>
      </w:pPr>
      <w:r w:rsidRPr="00A851E6">
        <w:rPr>
          <w:rStyle w:val="FootnoteReference"/>
        </w:rPr>
        <w:footnoteRef/>
      </w:r>
      <w:r>
        <w:t xml:space="preserve"> Note that Donaldson‐Matasci, et al.</w:t>
      </w:r>
      <w:r w:rsidRPr="009562DE">
        <w:t xml:space="preserve"> </w:t>
      </w:r>
      <w:r>
        <w:t>(</w:t>
      </w:r>
      <w:r w:rsidRPr="009562DE">
        <w:t>2008, 2010</w:t>
      </w:r>
      <w:r>
        <w:t>) flip the weighting matrix, with rows summing up to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80E"/>
    <w:multiLevelType w:val="hybridMultilevel"/>
    <w:tmpl w:val="85BC19EE"/>
    <w:lvl w:ilvl="0" w:tplc="8FBC83B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0429"/>
    <w:multiLevelType w:val="hybridMultilevel"/>
    <w:tmpl w:val="488CA1A6"/>
    <w:lvl w:ilvl="0" w:tplc="D7487B5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7257"/>
    <w:multiLevelType w:val="hybridMultilevel"/>
    <w:tmpl w:val="6A18AED4"/>
    <w:lvl w:ilvl="0" w:tplc="6EC4E9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2F92"/>
    <w:multiLevelType w:val="hybridMultilevel"/>
    <w:tmpl w:val="73CE0526"/>
    <w:lvl w:ilvl="0" w:tplc="8E280A74">
      <w:start w:val="1"/>
      <w:numFmt w:val="decimal"/>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D81573E"/>
    <w:multiLevelType w:val="hybridMultilevel"/>
    <w:tmpl w:val="401A909E"/>
    <w:lvl w:ilvl="0" w:tplc="8408A52E">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A0328"/>
    <w:multiLevelType w:val="hybridMultilevel"/>
    <w:tmpl w:val="EE34C64E"/>
    <w:lvl w:ilvl="0" w:tplc="B93A85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A6DF7"/>
    <w:multiLevelType w:val="hybridMultilevel"/>
    <w:tmpl w:val="6CFC8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12F84"/>
    <w:multiLevelType w:val="hybridMultilevel"/>
    <w:tmpl w:val="47E44B90"/>
    <w:lvl w:ilvl="0" w:tplc="D342047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D7F26"/>
    <w:multiLevelType w:val="hybridMultilevel"/>
    <w:tmpl w:val="4C2A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Y3MLEwMze2NDMzMDFT0lEKTi0uzszPAykwNKgFAAQA3WYtAAAA"/>
  </w:docVars>
  <w:rsids>
    <w:rsidRoot w:val="00240909"/>
    <w:rsid w:val="00001249"/>
    <w:rsid w:val="00003A55"/>
    <w:rsid w:val="00011245"/>
    <w:rsid w:val="00012FCC"/>
    <w:rsid w:val="00015276"/>
    <w:rsid w:val="00015B16"/>
    <w:rsid w:val="0002179D"/>
    <w:rsid w:val="00022A2D"/>
    <w:rsid w:val="00022AE3"/>
    <w:rsid w:val="00023B7B"/>
    <w:rsid w:val="00024CED"/>
    <w:rsid w:val="00030089"/>
    <w:rsid w:val="00031446"/>
    <w:rsid w:val="00034228"/>
    <w:rsid w:val="0003709C"/>
    <w:rsid w:val="00037368"/>
    <w:rsid w:val="00037E92"/>
    <w:rsid w:val="00041148"/>
    <w:rsid w:val="00042D10"/>
    <w:rsid w:val="00043496"/>
    <w:rsid w:val="00043623"/>
    <w:rsid w:val="00046C07"/>
    <w:rsid w:val="00046EB0"/>
    <w:rsid w:val="00047791"/>
    <w:rsid w:val="000500C5"/>
    <w:rsid w:val="000507FB"/>
    <w:rsid w:val="0005158C"/>
    <w:rsid w:val="00057685"/>
    <w:rsid w:val="00062742"/>
    <w:rsid w:val="00066238"/>
    <w:rsid w:val="00067226"/>
    <w:rsid w:val="0006725E"/>
    <w:rsid w:val="00072D8C"/>
    <w:rsid w:val="000739FF"/>
    <w:rsid w:val="0007401A"/>
    <w:rsid w:val="00075C7E"/>
    <w:rsid w:val="000764E6"/>
    <w:rsid w:val="00077EA6"/>
    <w:rsid w:val="000842E2"/>
    <w:rsid w:val="00084C60"/>
    <w:rsid w:val="000868DB"/>
    <w:rsid w:val="00087019"/>
    <w:rsid w:val="00087816"/>
    <w:rsid w:val="000923FC"/>
    <w:rsid w:val="000926A2"/>
    <w:rsid w:val="0009316D"/>
    <w:rsid w:val="000A0B09"/>
    <w:rsid w:val="000A206A"/>
    <w:rsid w:val="000A243C"/>
    <w:rsid w:val="000A2808"/>
    <w:rsid w:val="000A53C2"/>
    <w:rsid w:val="000B0800"/>
    <w:rsid w:val="000B0BB2"/>
    <w:rsid w:val="000B3E85"/>
    <w:rsid w:val="000C2B1A"/>
    <w:rsid w:val="000D3226"/>
    <w:rsid w:val="000D5689"/>
    <w:rsid w:val="000D6235"/>
    <w:rsid w:val="000D6CDB"/>
    <w:rsid w:val="000E150A"/>
    <w:rsid w:val="000E200B"/>
    <w:rsid w:val="000E44E8"/>
    <w:rsid w:val="000E4E6A"/>
    <w:rsid w:val="000E6BEA"/>
    <w:rsid w:val="000E7CC5"/>
    <w:rsid w:val="000E7CD3"/>
    <w:rsid w:val="000E7F7D"/>
    <w:rsid w:val="000F12D9"/>
    <w:rsid w:val="000F46C5"/>
    <w:rsid w:val="000F7345"/>
    <w:rsid w:val="00100373"/>
    <w:rsid w:val="0010061A"/>
    <w:rsid w:val="001020E6"/>
    <w:rsid w:val="00102E9F"/>
    <w:rsid w:val="00103928"/>
    <w:rsid w:val="00103D25"/>
    <w:rsid w:val="00103E17"/>
    <w:rsid w:val="00105CA3"/>
    <w:rsid w:val="001061C5"/>
    <w:rsid w:val="00106CD5"/>
    <w:rsid w:val="00112A60"/>
    <w:rsid w:val="001133BD"/>
    <w:rsid w:val="00113DBA"/>
    <w:rsid w:val="00120CFB"/>
    <w:rsid w:val="0012257A"/>
    <w:rsid w:val="00125048"/>
    <w:rsid w:val="00125D34"/>
    <w:rsid w:val="00125F2D"/>
    <w:rsid w:val="00126CA8"/>
    <w:rsid w:val="0012721F"/>
    <w:rsid w:val="00130A78"/>
    <w:rsid w:val="0013738A"/>
    <w:rsid w:val="00140002"/>
    <w:rsid w:val="00142F2D"/>
    <w:rsid w:val="00144802"/>
    <w:rsid w:val="00147929"/>
    <w:rsid w:val="00151D69"/>
    <w:rsid w:val="00152F3B"/>
    <w:rsid w:val="001578D2"/>
    <w:rsid w:val="001614A0"/>
    <w:rsid w:val="00161ED0"/>
    <w:rsid w:val="00172DD8"/>
    <w:rsid w:val="00173515"/>
    <w:rsid w:val="00176C6A"/>
    <w:rsid w:val="00177A4B"/>
    <w:rsid w:val="00177BA0"/>
    <w:rsid w:val="00177F0A"/>
    <w:rsid w:val="001808F6"/>
    <w:rsid w:val="00182139"/>
    <w:rsid w:val="00183123"/>
    <w:rsid w:val="00183D79"/>
    <w:rsid w:val="00184F61"/>
    <w:rsid w:val="001866B1"/>
    <w:rsid w:val="00191799"/>
    <w:rsid w:val="00193144"/>
    <w:rsid w:val="00196AA0"/>
    <w:rsid w:val="001A2BE7"/>
    <w:rsid w:val="001A33B6"/>
    <w:rsid w:val="001A419E"/>
    <w:rsid w:val="001A4204"/>
    <w:rsid w:val="001A46B9"/>
    <w:rsid w:val="001A617A"/>
    <w:rsid w:val="001A63B8"/>
    <w:rsid w:val="001A7099"/>
    <w:rsid w:val="001B1243"/>
    <w:rsid w:val="001B6DD1"/>
    <w:rsid w:val="001C0CBA"/>
    <w:rsid w:val="001C306E"/>
    <w:rsid w:val="001C4E45"/>
    <w:rsid w:val="001C4F41"/>
    <w:rsid w:val="001C6C09"/>
    <w:rsid w:val="001D2720"/>
    <w:rsid w:val="001D3A0B"/>
    <w:rsid w:val="001D5161"/>
    <w:rsid w:val="001E52BF"/>
    <w:rsid w:val="001E5679"/>
    <w:rsid w:val="001F0F59"/>
    <w:rsid w:val="001F34C3"/>
    <w:rsid w:val="00201BA7"/>
    <w:rsid w:val="00207EAB"/>
    <w:rsid w:val="00211E3B"/>
    <w:rsid w:val="00212895"/>
    <w:rsid w:val="002147DC"/>
    <w:rsid w:val="00215CB3"/>
    <w:rsid w:val="00222435"/>
    <w:rsid w:val="002246F1"/>
    <w:rsid w:val="00231F22"/>
    <w:rsid w:val="0023219D"/>
    <w:rsid w:val="00232CC3"/>
    <w:rsid w:val="00233429"/>
    <w:rsid w:val="0023745A"/>
    <w:rsid w:val="00240909"/>
    <w:rsid w:val="00241C38"/>
    <w:rsid w:val="00242BA9"/>
    <w:rsid w:val="002454E1"/>
    <w:rsid w:val="002473C1"/>
    <w:rsid w:val="0025063D"/>
    <w:rsid w:val="002509DB"/>
    <w:rsid w:val="002520DC"/>
    <w:rsid w:val="00253223"/>
    <w:rsid w:val="00255A18"/>
    <w:rsid w:val="002613BF"/>
    <w:rsid w:val="00262D42"/>
    <w:rsid w:val="0026497D"/>
    <w:rsid w:val="00273D06"/>
    <w:rsid w:val="00274DF9"/>
    <w:rsid w:val="00275F6C"/>
    <w:rsid w:val="00277007"/>
    <w:rsid w:val="00280B3B"/>
    <w:rsid w:val="00282F93"/>
    <w:rsid w:val="00286538"/>
    <w:rsid w:val="002917E0"/>
    <w:rsid w:val="00292AE3"/>
    <w:rsid w:val="00294BA3"/>
    <w:rsid w:val="0029539D"/>
    <w:rsid w:val="00295CB3"/>
    <w:rsid w:val="00295D79"/>
    <w:rsid w:val="00297E61"/>
    <w:rsid w:val="002B4010"/>
    <w:rsid w:val="002B4EDA"/>
    <w:rsid w:val="002B5384"/>
    <w:rsid w:val="002B5A96"/>
    <w:rsid w:val="002B5D4F"/>
    <w:rsid w:val="002B7CB8"/>
    <w:rsid w:val="002C18BE"/>
    <w:rsid w:val="002C2324"/>
    <w:rsid w:val="002C2CC4"/>
    <w:rsid w:val="002C4653"/>
    <w:rsid w:val="002C7B1A"/>
    <w:rsid w:val="002D140E"/>
    <w:rsid w:val="002D1EE1"/>
    <w:rsid w:val="002D2CEA"/>
    <w:rsid w:val="002D5365"/>
    <w:rsid w:val="002D5C43"/>
    <w:rsid w:val="002D7556"/>
    <w:rsid w:val="002D7D92"/>
    <w:rsid w:val="002E03BE"/>
    <w:rsid w:val="002E19AE"/>
    <w:rsid w:val="002E1E3C"/>
    <w:rsid w:val="002E249C"/>
    <w:rsid w:val="002E33CE"/>
    <w:rsid w:val="002E6870"/>
    <w:rsid w:val="002E6CD4"/>
    <w:rsid w:val="002F4D05"/>
    <w:rsid w:val="002F5483"/>
    <w:rsid w:val="0030479B"/>
    <w:rsid w:val="0032068B"/>
    <w:rsid w:val="00323FCC"/>
    <w:rsid w:val="00326ABE"/>
    <w:rsid w:val="0032748D"/>
    <w:rsid w:val="003337B3"/>
    <w:rsid w:val="0033447B"/>
    <w:rsid w:val="00340B0B"/>
    <w:rsid w:val="003465EB"/>
    <w:rsid w:val="00347191"/>
    <w:rsid w:val="003536D8"/>
    <w:rsid w:val="00364CCC"/>
    <w:rsid w:val="003722DD"/>
    <w:rsid w:val="0037499D"/>
    <w:rsid w:val="00375426"/>
    <w:rsid w:val="003761E4"/>
    <w:rsid w:val="00381449"/>
    <w:rsid w:val="00383A0E"/>
    <w:rsid w:val="00383DC3"/>
    <w:rsid w:val="00387460"/>
    <w:rsid w:val="00390C6D"/>
    <w:rsid w:val="00391157"/>
    <w:rsid w:val="00391481"/>
    <w:rsid w:val="00393179"/>
    <w:rsid w:val="00395060"/>
    <w:rsid w:val="00395533"/>
    <w:rsid w:val="003A0A62"/>
    <w:rsid w:val="003A105E"/>
    <w:rsid w:val="003A1378"/>
    <w:rsid w:val="003A319C"/>
    <w:rsid w:val="003B07DB"/>
    <w:rsid w:val="003B1BB0"/>
    <w:rsid w:val="003B1C3E"/>
    <w:rsid w:val="003B2AE9"/>
    <w:rsid w:val="003B4867"/>
    <w:rsid w:val="003B7F57"/>
    <w:rsid w:val="003C0D0A"/>
    <w:rsid w:val="003C6925"/>
    <w:rsid w:val="003C7D71"/>
    <w:rsid w:val="003D0A18"/>
    <w:rsid w:val="003D2D21"/>
    <w:rsid w:val="003D3469"/>
    <w:rsid w:val="003D69AB"/>
    <w:rsid w:val="003E133E"/>
    <w:rsid w:val="003E1F4E"/>
    <w:rsid w:val="003F21C4"/>
    <w:rsid w:val="004003B9"/>
    <w:rsid w:val="00404C21"/>
    <w:rsid w:val="00406F8E"/>
    <w:rsid w:val="0042007E"/>
    <w:rsid w:val="004210D8"/>
    <w:rsid w:val="004251EF"/>
    <w:rsid w:val="00425251"/>
    <w:rsid w:val="00431884"/>
    <w:rsid w:val="004352BC"/>
    <w:rsid w:val="00435ED2"/>
    <w:rsid w:val="004362C9"/>
    <w:rsid w:val="004417E7"/>
    <w:rsid w:val="00447215"/>
    <w:rsid w:val="004510F9"/>
    <w:rsid w:val="00451FC4"/>
    <w:rsid w:val="00453794"/>
    <w:rsid w:val="004562B2"/>
    <w:rsid w:val="004604DD"/>
    <w:rsid w:val="00464C29"/>
    <w:rsid w:val="0046618B"/>
    <w:rsid w:val="0046749E"/>
    <w:rsid w:val="00472C3E"/>
    <w:rsid w:val="0047305E"/>
    <w:rsid w:val="00473780"/>
    <w:rsid w:val="00473DF4"/>
    <w:rsid w:val="00475331"/>
    <w:rsid w:val="004760E5"/>
    <w:rsid w:val="0047738F"/>
    <w:rsid w:val="0048219D"/>
    <w:rsid w:val="00482F35"/>
    <w:rsid w:val="00484189"/>
    <w:rsid w:val="00484BC4"/>
    <w:rsid w:val="00485D3B"/>
    <w:rsid w:val="00486CC6"/>
    <w:rsid w:val="004953D6"/>
    <w:rsid w:val="00496726"/>
    <w:rsid w:val="00496BE2"/>
    <w:rsid w:val="004A04E2"/>
    <w:rsid w:val="004A117E"/>
    <w:rsid w:val="004A1F89"/>
    <w:rsid w:val="004A4C3C"/>
    <w:rsid w:val="004A68C5"/>
    <w:rsid w:val="004A7F78"/>
    <w:rsid w:val="004B696A"/>
    <w:rsid w:val="004B6E53"/>
    <w:rsid w:val="004B7407"/>
    <w:rsid w:val="004C0215"/>
    <w:rsid w:val="004C2B37"/>
    <w:rsid w:val="004C5863"/>
    <w:rsid w:val="004C6D26"/>
    <w:rsid w:val="004C7D51"/>
    <w:rsid w:val="004C7DE9"/>
    <w:rsid w:val="004D1B15"/>
    <w:rsid w:val="004D562D"/>
    <w:rsid w:val="004D59E4"/>
    <w:rsid w:val="004E0A95"/>
    <w:rsid w:val="004E0DBB"/>
    <w:rsid w:val="004E0F9D"/>
    <w:rsid w:val="004E21A1"/>
    <w:rsid w:val="004E60C1"/>
    <w:rsid w:val="004E6280"/>
    <w:rsid w:val="004E6A8D"/>
    <w:rsid w:val="004F04E7"/>
    <w:rsid w:val="004F1D8A"/>
    <w:rsid w:val="004F5DC2"/>
    <w:rsid w:val="004F7EE3"/>
    <w:rsid w:val="00507396"/>
    <w:rsid w:val="00507687"/>
    <w:rsid w:val="0051163E"/>
    <w:rsid w:val="00514A5B"/>
    <w:rsid w:val="0051593F"/>
    <w:rsid w:val="00517E60"/>
    <w:rsid w:val="0052040C"/>
    <w:rsid w:val="00523161"/>
    <w:rsid w:val="00525263"/>
    <w:rsid w:val="0052561F"/>
    <w:rsid w:val="005262C9"/>
    <w:rsid w:val="00535135"/>
    <w:rsid w:val="0053658F"/>
    <w:rsid w:val="00541218"/>
    <w:rsid w:val="005465DF"/>
    <w:rsid w:val="00553416"/>
    <w:rsid w:val="00553B5B"/>
    <w:rsid w:val="00555DF0"/>
    <w:rsid w:val="005565C0"/>
    <w:rsid w:val="005630EC"/>
    <w:rsid w:val="005642D9"/>
    <w:rsid w:val="005710F3"/>
    <w:rsid w:val="0057345C"/>
    <w:rsid w:val="005763E2"/>
    <w:rsid w:val="00576568"/>
    <w:rsid w:val="00581B22"/>
    <w:rsid w:val="00596548"/>
    <w:rsid w:val="005A0349"/>
    <w:rsid w:val="005A15A3"/>
    <w:rsid w:val="005A1A58"/>
    <w:rsid w:val="005A7413"/>
    <w:rsid w:val="005B46D5"/>
    <w:rsid w:val="005B713E"/>
    <w:rsid w:val="005B7850"/>
    <w:rsid w:val="005C24DE"/>
    <w:rsid w:val="005C631F"/>
    <w:rsid w:val="005C6A39"/>
    <w:rsid w:val="005D16FA"/>
    <w:rsid w:val="005D6765"/>
    <w:rsid w:val="005D7CB3"/>
    <w:rsid w:val="005E0076"/>
    <w:rsid w:val="005E31A5"/>
    <w:rsid w:val="005E43E7"/>
    <w:rsid w:val="005E458B"/>
    <w:rsid w:val="005E65B1"/>
    <w:rsid w:val="005E6C86"/>
    <w:rsid w:val="005F31C6"/>
    <w:rsid w:val="005F6EFB"/>
    <w:rsid w:val="00600EAA"/>
    <w:rsid w:val="00600EE9"/>
    <w:rsid w:val="00602F3B"/>
    <w:rsid w:val="00606EC5"/>
    <w:rsid w:val="00613888"/>
    <w:rsid w:val="00624E2A"/>
    <w:rsid w:val="00630231"/>
    <w:rsid w:val="0063111F"/>
    <w:rsid w:val="00631882"/>
    <w:rsid w:val="006319C6"/>
    <w:rsid w:val="00632074"/>
    <w:rsid w:val="00633F65"/>
    <w:rsid w:val="00635A2A"/>
    <w:rsid w:val="006422E1"/>
    <w:rsid w:val="006439E0"/>
    <w:rsid w:val="00643CDC"/>
    <w:rsid w:val="0064493B"/>
    <w:rsid w:val="00646741"/>
    <w:rsid w:val="006472A5"/>
    <w:rsid w:val="00651414"/>
    <w:rsid w:val="006527C1"/>
    <w:rsid w:val="006579A0"/>
    <w:rsid w:val="006602A2"/>
    <w:rsid w:val="006612F1"/>
    <w:rsid w:val="00661912"/>
    <w:rsid w:val="00661B1D"/>
    <w:rsid w:val="0066510A"/>
    <w:rsid w:val="006651AB"/>
    <w:rsid w:val="0067244B"/>
    <w:rsid w:val="006815F9"/>
    <w:rsid w:val="006839AE"/>
    <w:rsid w:val="00686E3B"/>
    <w:rsid w:val="006879CC"/>
    <w:rsid w:val="006928D7"/>
    <w:rsid w:val="00693206"/>
    <w:rsid w:val="006937D3"/>
    <w:rsid w:val="00695833"/>
    <w:rsid w:val="006A1E0A"/>
    <w:rsid w:val="006A36F5"/>
    <w:rsid w:val="006A52A7"/>
    <w:rsid w:val="006A534C"/>
    <w:rsid w:val="006A7AB3"/>
    <w:rsid w:val="006B21A1"/>
    <w:rsid w:val="006B41DF"/>
    <w:rsid w:val="006B5593"/>
    <w:rsid w:val="006C0BE2"/>
    <w:rsid w:val="006C195B"/>
    <w:rsid w:val="006C2653"/>
    <w:rsid w:val="006C6C8A"/>
    <w:rsid w:val="006C6DBA"/>
    <w:rsid w:val="006C76C0"/>
    <w:rsid w:val="006D1012"/>
    <w:rsid w:val="006D26D2"/>
    <w:rsid w:val="006D301E"/>
    <w:rsid w:val="006D4E0C"/>
    <w:rsid w:val="006D6A4B"/>
    <w:rsid w:val="006E28F7"/>
    <w:rsid w:val="006E42B6"/>
    <w:rsid w:val="006E4574"/>
    <w:rsid w:val="006F0544"/>
    <w:rsid w:val="006F688E"/>
    <w:rsid w:val="0070701A"/>
    <w:rsid w:val="00712D03"/>
    <w:rsid w:val="00715582"/>
    <w:rsid w:val="00721C37"/>
    <w:rsid w:val="007305A7"/>
    <w:rsid w:val="00731E02"/>
    <w:rsid w:val="0073285D"/>
    <w:rsid w:val="00733498"/>
    <w:rsid w:val="00737050"/>
    <w:rsid w:val="007409E9"/>
    <w:rsid w:val="0074693C"/>
    <w:rsid w:val="0075042E"/>
    <w:rsid w:val="00751DB4"/>
    <w:rsid w:val="00752691"/>
    <w:rsid w:val="00753A8C"/>
    <w:rsid w:val="0075422E"/>
    <w:rsid w:val="007555DE"/>
    <w:rsid w:val="0075591E"/>
    <w:rsid w:val="007665BA"/>
    <w:rsid w:val="00767E02"/>
    <w:rsid w:val="0077421D"/>
    <w:rsid w:val="00774886"/>
    <w:rsid w:val="0077550B"/>
    <w:rsid w:val="007757EE"/>
    <w:rsid w:val="007807FA"/>
    <w:rsid w:val="007815C6"/>
    <w:rsid w:val="00781C5C"/>
    <w:rsid w:val="00786D22"/>
    <w:rsid w:val="00786E7B"/>
    <w:rsid w:val="00787BCB"/>
    <w:rsid w:val="007923CF"/>
    <w:rsid w:val="00794589"/>
    <w:rsid w:val="007A1FD0"/>
    <w:rsid w:val="007A20D7"/>
    <w:rsid w:val="007B1AC3"/>
    <w:rsid w:val="007B238B"/>
    <w:rsid w:val="007B4568"/>
    <w:rsid w:val="007B498C"/>
    <w:rsid w:val="007B5074"/>
    <w:rsid w:val="007B7FCE"/>
    <w:rsid w:val="007C50B1"/>
    <w:rsid w:val="007D3D4D"/>
    <w:rsid w:val="007D57E5"/>
    <w:rsid w:val="007E38C1"/>
    <w:rsid w:val="007E47BA"/>
    <w:rsid w:val="007E7C85"/>
    <w:rsid w:val="007F501A"/>
    <w:rsid w:val="00802284"/>
    <w:rsid w:val="00802E8D"/>
    <w:rsid w:val="0080400C"/>
    <w:rsid w:val="0080446B"/>
    <w:rsid w:val="00806144"/>
    <w:rsid w:val="00810187"/>
    <w:rsid w:val="008103BD"/>
    <w:rsid w:val="00811BF5"/>
    <w:rsid w:val="00811FC9"/>
    <w:rsid w:val="00813801"/>
    <w:rsid w:val="00827EE7"/>
    <w:rsid w:val="008311BD"/>
    <w:rsid w:val="00832D21"/>
    <w:rsid w:val="0083675F"/>
    <w:rsid w:val="0084049F"/>
    <w:rsid w:val="00841D2A"/>
    <w:rsid w:val="0084537B"/>
    <w:rsid w:val="0084794C"/>
    <w:rsid w:val="00855D13"/>
    <w:rsid w:val="00856CA8"/>
    <w:rsid w:val="00880828"/>
    <w:rsid w:val="00892FA8"/>
    <w:rsid w:val="008A15F4"/>
    <w:rsid w:val="008A5F9B"/>
    <w:rsid w:val="008A6D2D"/>
    <w:rsid w:val="008B2D71"/>
    <w:rsid w:val="008B353D"/>
    <w:rsid w:val="008B46B0"/>
    <w:rsid w:val="008B4880"/>
    <w:rsid w:val="008C2602"/>
    <w:rsid w:val="008C3F61"/>
    <w:rsid w:val="008C67EC"/>
    <w:rsid w:val="008D1610"/>
    <w:rsid w:val="008D24EF"/>
    <w:rsid w:val="008D30B4"/>
    <w:rsid w:val="008E1717"/>
    <w:rsid w:val="008E2CEE"/>
    <w:rsid w:val="008E5CD8"/>
    <w:rsid w:val="008F05CF"/>
    <w:rsid w:val="009025B0"/>
    <w:rsid w:val="009036CC"/>
    <w:rsid w:val="00903B54"/>
    <w:rsid w:val="00904897"/>
    <w:rsid w:val="00906377"/>
    <w:rsid w:val="00907839"/>
    <w:rsid w:val="00907957"/>
    <w:rsid w:val="009104DC"/>
    <w:rsid w:val="0091066C"/>
    <w:rsid w:val="009177D6"/>
    <w:rsid w:val="00925A9D"/>
    <w:rsid w:val="0092723E"/>
    <w:rsid w:val="00934F69"/>
    <w:rsid w:val="0093566A"/>
    <w:rsid w:val="00936A65"/>
    <w:rsid w:val="009406E9"/>
    <w:rsid w:val="009441C6"/>
    <w:rsid w:val="00945EC9"/>
    <w:rsid w:val="009517E5"/>
    <w:rsid w:val="0095445C"/>
    <w:rsid w:val="00957E22"/>
    <w:rsid w:val="00964557"/>
    <w:rsid w:val="00965315"/>
    <w:rsid w:val="00966635"/>
    <w:rsid w:val="00977352"/>
    <w:rsid w:val="00983A91"/>
    <w:rsid w:val="0098665E"/>
    <w:rsid w:val="00987C4C"/>
    <w:rsid w:val="009919EF"/>
    <w:rsid w:val="00991D59"/>
    <w:rsid w:val="00991FA8"/>
    <w:rsid w:val="00997F76"/>
    <w:rsid w:val="009A2F71"/>
    <w:rsid w:val="009B016B"/>
    <w:rsid w:val="009B07D8"/>
    <w:rsid w:val="009B0C34"/>
    <w:rsid w:val="009B2AB0"/>
    <w:rsid w:val="009C0B2D"/>
    <w:rsid w:val="009C39EC"/>
    <w:rsid w:val="009C3EB9"/>
    <w:rsid w:val="009C5DB4"/>
    <w:rsid w:val="009D38D7"/>
    <w:rsid w:val="009D5085"/>
    <w:rsid w:val="009D51D6"/>
    <w:rsid w:val="009E648F"/>
    <w:rsid w:val="009E735D"/>
    <w:rsid w:val="009E7448"/>
    <w:rsid w:val="009F6A15"/>
    <w:rsid w:val="00A00B74"/>
    <w:rsid w:val="00A03DA1"/>
    <w:rsid w:val="00A07A64"/>
    <w:rsid w:val="00A07F4C"/>
    <w:rsid w:val="00A10DC7"/>
    <w:rsid w:val="00A14E35"/>
    <w:rsid w:val="00A15B45"/>
    <w:rsid w:val="00A15C51"/>
    <w:rsid w:val="00A16065"/>
    <w:rsid w:val="00A1658D"/>
    <w:rsid w:val="00A21C82"/>
    <w:rsid w:val="00A27C35"/>
    <w:rsid w:val="00A30573"/>
    <w:rsid w:val="00A31066"/>
    <w:rsid w:val="00A31537"/>
    <w:rsid w:val="00A35B49"/>
    <w:rsid w:val="00A4220B"/>
    <w:rsid w:val="00A46EBF"/>
    <w:rsid w:val="00A56F25"/>
    <w:rsid w:val="00A632B7"/>
    <w:rsid w:val="00A65705"/>
    <w:rsid w:val="00A67AD9"/>
    <w:rsid w:val="00A70B05"/>
    <w:rsid w:val="00A71A5D"/>
    <w:rsid w:val="00A723FD"/>
    <w:rsid w:val="00A74177"/>
    <w:rsid w:val="00A74FCD"/>
    <w:rsid w:val="00A761A8"/>
    <w:rsid w:val="00A764CB"/>
    <w:rsid w:val="00A77836"/>
    <w:rsid w:val="00A81250"/>
    <w:rsid w:val="00A81A97"/>
    <w:rsid w:val="00A83468"/>
    <w:rsid w:val="00A84345"/>
    <w:rsid w:val="00A8463D"/>
    <w:rsid w:val="00A851E6"/>
    <w:rsid w:val="00A85CFD"/>
    <w:rsid w:val="00A86D6C"/>
    <w:rsid w:val="00A87DAA"/>
    <w:rsid w:val="00A91BC9"/>
    <w:rsid w:val="00A91EAC"/>
    <w:rsid w:val="00A9302A"/>
    <w:rsid w:val="00A94409"/>
    <w:rsid w:val="00A96CC1"/>
    <w:rsid w:val="00AA3362"/>
    <w:rsid w:val="00AA3597"/>
    <w:rsid w:val="00AA4C11"/>
    <w:rsid w:val="00AB348E"/>
    <w:rsid w:val="00AB39B1"/>
    <w:rsid w:val="00AB4D45"/>
    <w:rsid w:val="00AB50C7"/>
    <w:rsid w:val="00AB7D79"/>
    <w:rsid w:val="00AC14E3"/>
    <w:rsid w:val="00AC3E7F"/>
    <w:rsid w:val="00AD3C53"/>
    <w:rsid w:val="00AD462D"/>
    <w:rsid w:val="00AE17F9"/>
    <w:rsid w:val="00AE1860"/>
    <w:rsid w:val="00AE457B"/>
    <w:rsid w:val="00AF487A"/>
    <w:rsid w:val="00AF653A"/>
    <w:rsid w:val="00AF66F8"/>
    <w:rsid w:val="00B02140"/>
    <w:rsid w:val="00B022CB"/>
    <w:rsid w:val="00B02323"/>
    <w:rsid w:val="00B04BC1"/>
    <w:rsid w:val="00B05D50"/>
    <w:rsid w:val="00B06A3F"/>
    <w:rsid w:val="00B15357"/>
    <w:rsid w:val="00B16EF0"/>
    <w:rsid w:val="00B1740C"/>
    <w:rsid w:val="00B1742D"/>
    <w:rsid w:val="00B20BCD"/>
    <w:rsid w:val="00B22B6C"/>
    <w:rsid w:val="00B23851"/>
    <w:rsid w:val="00B23CFB"/>
    <w:rsid w:val="00B2465B"/>
    <w:rsid w:val="00B32E59"/>
    <w:rsid w:val="00B334F7"/>
    <w:rsid w:val="00B40153"/>
    <w:rsid w:val="00B4179C"/>
    <w:rsid w:val="00B42BA2"/>
    <w:rsid w:val="00B45A61"/>
    <w:rsid w:val="00B521B0"/>
    <w:rsid w:val="00B55B5B"/>
    <w:rsid w:val="00B568CC"/>
    <w:rsid w:val="00B60CF7"/>
    <w:rsid w:val="00B627DC"/>
    <w:rsid w:val="00B645FF"/>
    <w:rsid w:val="00B64AD7"/>
    <w:rsid w:val="00B64BCC"/>
    <w:rsid w:val="00B67DE6"/>
    <w:rsid w:val="00B67DF3"/>
    <w:rsid w:val="00B74D7E"/>
    <w:rsid w:val="00B765A0"/>
    <w:rsid w:val="00B85A8C"/>
    <w:rsid w:val="00B8717A"/>
    <w:rsid w:val="00B92D4E"/>
    <w:rsid w:val="00B938D7"/>
    <w:rsid w:val="00BA11D4"/>
    <w:rsid w:val="00BA12DC"/>
    <w:rsid w:val="00BA25C6"/>
    <w:rsid w:val="00BA261D"/>
    <w:rsid w:val="00BA36C1"/>
    <w:rsid w:val="00BA3EEB"/>
    <w:rsid w:val="00BA436E"/>
    <w:rsid w:val="00BB2C3D"/>
    <w:rsid w:val="00BB2E92"/>
    <w:rsid w:val="00BB49B5"/>
    <w:rsid w:val="00BB4ADF"/>
    <w:rsid w:val="00BB70F1"/>
    <w:rsid w:val="00BB730C"/>
    <w:rsid w:val="00BC0691"/>
    <w:rsid w:val="00BC13B4"/>
    <w:rsid w:val="00BC2A7B"/>
    <w:rsid w:val="00BC3D1A"/>
    <w:rsid w:val="00BD0A77"/>
    <w:rsid w:val="00BD0B6C"/>
    <w:rsid w:val="00BD25D5"/>
    <w:rsid w:val="00BD508B"/>
    <w:rsid w:val="00BD515F"/>
    <w:rsid w:val="00BD5622"/>
    <w:rsid w:val="00BD62EB"/>
    <w:rsid w:val="00BE0A6B"/>
    <w:rsid w:val="00BF3091"/>
    <w:rsid w:val="00BF3614"/>
    <w:rsid w:val="00BF625B"/>
    <w:rsid w:val="00C007C9"/>
    <w:rsid w:val="00C06107"/>
    <w:rsid w:val="00C07236"/>
    <w:rsid w:val="00C10428"/>
    <w:rsid w:val="00C10716"/>
    <w:rsid w:val="00C13C84"/>
    <w:rsid w:val="00C14105"/>
    <w:rsid w:val="00C15970"/>
    <w:rsid w:val="00C179F0"/>
    <w:rsid w:val="00C22561"/>
    <w:rsid w:val="00C22AD9"/>
    <w:rsid w:val="00C24FDD"/>
    <w:rsid w:val="00C26223"/>
    <w:rsid w:val="00C30122"/>
    <w:rsid w:val="00C30E6F"/>
    <w:rsid w:val="00C30EA3"/>
    <w:rsid w:val="00C3176A"/>
    <w:rsid w:val="00C34834"/>
    <w:rsid w:val="00C34AC3"/>
    <w:rsid w:val="00C3566E"/>
    <w:rsid w:val="00C41311"/>
    <w:rsid w:val="00C438E7"/>
    <w:rsid w:val="00C47D76"/>
    <w:rsid w:val="00C5066E"/>
    <w:rsid w:val="00C5333F"/>
    <w:rsid w:val="00C54E16"/>
    <w:rsid w:val="00C54F4A"/>
    <w:rsid w:val="00C6163C"/>
    <w:rsid w:val="00C61AE4"/>
    <w:rsid w:val="00C640D2"/>
    <w:rsid w:val="00C807E6"/>
    <w:rsid w:val="00C83985"/>
    <w:rsid w:val="00C83A1D"/>
    <w:rsid w:val="00C856BB"/>
    <w:rsid w:val="00C86894"/>
    <w:rsid w:val="00C907D4"/>
    <w:rsid w:val="00C90ED9"/>
    <w:rsid w:val="00C916AD"/>
    <w:rsid w:val="00C93BC0"/>
    <w:rsid w:val="00C9514B"/>
    <w:rsid w:val="00CA576B"/>
    <w:rsid w:val="00CB0975"/>
    <w:rsid w:val="00CC186E"/>
    <w:rsid w:val="00CC2288"/>
    <w:rsid w:val="00CC30C7"/>
    <w:rsid w:val="00CC397B"/>
    <w:rsid w:val="00CC556F"/>
    <w:rsid w:val="00CD3738"/>
    <w:rsid w:val="00CD4887"/>
    <w:rsid w:val="00CD6F9E"/>
    <w:rsid w:val="00CF32B1"/>
    <w:rsid w:val="00CF3B06"/>
    <w:rsid w:val="00CF4F6E"/>
    <w:rsid w:val="00CF51E7"/>
    <w:rsid w:val="00CF7829"/>
    <w:rsid w:val="00D00F4B"/>
    <w:rsid w:val="00D02F70"/>
    <w:rsid w:val="00D06278"/>
    <w:rsid w:val="00D07A9B"/>
    <w:rsid w:val="00D07CB4"/>
    <w:rsid w:val="00D13455"/>
    <w:rsid w:val="00D21F76"/>
    <w:rsid w:val="00D225E2"/>
    <w:rsid w:val="00D23C67"/>
    <w:rsid w:val="00D23F94"/>
    <w:rsid w:val="00D242EB"/>
    <w:rsid w:val="00D262E7"/>
    <w:rsid w:val="00D31A55"/>
    <w:rsid w:val="00D33AE2"/>
    <w:rsid w:val="00D35A54"/>
    <w:rsid w:val="00D3672F"/>
    <w:rsid w:val="00D4335E"/>
    <w:rsid w:val="00D443F5"/>
    <w:rsid w:val="00D45727"/>
    <w:rsid w:val="00D507F8"/>
    <w:rsid w:val="00D50947"/>
    <w:rsid w:val="00D54C33"/>
    <w:rsid w:val="00D55A48"/>
    <w:rsid w:val="00D568CC"/>
    <w:rsid w:val="00D57732"/>
    <w:rsid w:val="00D64907"/>
    <w:rsid w:val="00D650F1"/>
    <w:rsid w:val="00D70A2E"/>
    <w:rsid w:val="00D7471A"/>
    <w:rsid w:val="00D80DE9"/>
    <w:rsid w:val="00D81158"/>
    <w:rsid w:val="00D839E2"/>
    <w:rsid w:val="00D83CF1"/>
    <w:rsid w:val="00D851F1"/>
    <w:rsid w:val="00D877ED"/>
    <w:rsid w:val="00D9259E"/>
    <w:rsid w:val="00D93B81"/>
    <w:rsid w:val="00D957BD"/>
    <w:rsid w:val="00DA4492"/>
    <w:rsid w:val="00DA4836"/>
    <w:rsid w:val="00DA739B"/>
    <w:rsid w:val="00DB38E8"/>
    <w:rsid w:val="00DB595E"/>
    <w:rsid w:val="00DC00C9"/>
    <w:rsid w:val="00DC0209"/>
    <w:rsid w:val="00DC0D35"/>
    <w:rsid w:val="00DC1731"/>
    <w:rsid w:val="00DC2B19"/>
    <w:rsid w:val="00DC2DDB"/>
    <w:rsid w:val="00DC5492"/>
    <w:rsid w:val="00DC5E19"/>
    <w:rsid w:val="00DC6082"/>
    <w:rsid w:val="00DC6FE5"/>
    <w:rsid w:val="00DC7773"/>
    <w:rsid w:val="00DD0626"/>
    <w:rsid w:val="00DD2173"/>
    <w:rsid w:val="00DD482F"/>
    <w:rsid w:val="00DD7CA9"/>
    <w:rsid w:val="00DE46D3"/>
    <w:rsid w:val="00DE6903"/>
    <w:rsid w:val="00DF106C"/>
    <w:rsid w:val="00DF177B"/>
    <w:rsid w:val="00DF18B1"/>
    <w:rsid w:val="00DF3A58"/>
    <w:rsid w:val="00DF4C82"/>
    <w:rsid w:val="00E0064B"/>
    <w:rsid w:val="00E035CF"/>
    <w:rsid w:val="00E05164"/>
    <w:rsid w:val="00E05956"/>
    <w:rsid w:val="00E07A87"/>
    <w:rsid w:val="00E123EF"/>
    <w:rsid w:val="00E1368F"/>
    <w:rsid w:val="00E136E8"/>
    <w:rsid w:val="00E160AE"/>
    <w:rsid w:val="00E1653A"/>
    <w:rsid w:val="00E2007E"/>
    <w:rsid w:val="00E218F1"/>
    <w:rsid w:val="00E21FFB"/>
    <w:rsid w:val="00E23B1A"/>
    <w:rsid w:val="00E241F5"/>
    <w:rsid w:val="00E24E87"/>
    <w:rsid w:val="00E2673B"/>
    <w:rsid w:val="00E27D71"/>
    <w:rsid w:val="00E3195B"/>
    <w:rsid w:val="00E33EAE"/>
    <w:rsid w:val="00E3708B"/>
    <w:rsid w:val="00E4029C"/>
    <w:rsid w:val="00E4238D"/>
    <w:rsid w:val="00E433C0"/>
    <w:rsid w:val="00E4351C"/>
    <w:rsid w:val="00E451E6"/>
    <w:rsid w:val="00E453C0"/>
    <w:rsid w:val="00E4664B"/>
    <w:rsid w:val="00E50230"/>
    <w:rsid w:val="00E502CE"/>
    <w:rsid w:val="00E5074C"/>
    <w:rsid w:val="00E52A7D"/>
    <w:rsid w:val="00E53717"/>
    <w:rsid w:val="00E56FA5"/>
    <w:rsid w:val="00E61557"/>
    <w:rsid w:val="00E61893"/>
    <w:rsid w:val="00E61BD5"/>
    <w:rsid w:val="00E63161"/>
    <w:rsid w:val="00E6321E"/>
    <w:rsid w:val="00E63AF3"/>
    <w:rsid w:val="00E63DC6"/>
    <w:rsid w:val="00E74F2C"/>
    <w:rsid w:val="00E758A7"/>
    <w:rsid w:val="00E80095"/>
    <w:rsid w:val="00E82E50"/>
    <w:rsid w:val="00E90541"/>
    <w:rsid w:val="00E91CF5"/>
    <w:rsid w:val="00E925AD"/>
    <w:rsid w:val="00E96E38"/>
    <w:rsid w:val="00EA0130"/>
    <w:rsid w:val="00EA0622"/>
    <w:rsid w:val="00EA3904"/>
    <w:rsid w:val="00EB08CE"/>
    <w:rsid w:val="00EB1470"/>
    <w:rsid w:val="00EB1DAA"/>
    <w:rsid w:val="00EB1F76"/>
    <w:rsid w:val="00EB36AF"/>
    <w:rsid w:val="00EC0D3A"/>
    <w:rsid w:val="00EC1C67"/>
    <w:rsid w:val="00EC3987"/>
    <w:rsid w:val="00EC3EBB"/>
    <w:rsid w:val="00EC61A5"/>
    <w:rsid w:val="00ED295D"/>
    <w:rsid w:val="00ED76C5"/>
    <w:rsid w:val="00EE1270"/>
    <w:rsid w:val="00EE18CF"/>
    <w:rsid w:val="00EE5578"/>
    <w:rsid w:val="00EE62DF"/>
    <w:rsid w:val="00EE7748"/>
    <w:rsid w:val="00EE7F90"/>
    <w:rsid w:val="00EF0E3F"/>
    <w:rsid w:val="00EF0EA1"/>
    <w:rsid w:val="00EF2D02"/>
    <w:rsid w:val="00EF2E2F"/>
    <w:rsid w:val="00EF2EC3"/>
    <w:rsid w:val="00EF5E00"/>
    <w:rsid w:val="00F00102"/>
    <w:rsid w:val="00F04302"/>
    <w:rsid w:val="00F06D1A"/>
    <w:rsid w:val="00F20467"/>
    <w:rsid w:val="00F21DE4"/>
    <w:rsid w:val="00F301BE"/>
    <w:rsid w:val="00F32C09"/>
    <w:rsid w:val="00F34163"/>
    <w:rsid w:val="00F36EF3"/>
    <w:rsid w:val="00F373F1"/>
    <w:rsid w:val="00F37C6A"/>
    <w:rsid w:val="00F40200"/>
    <w:rsid w:val="00F41DB1"/>
    <w:rsid w:val="00F41E71"/>
    <w:rsid w:val="00F42328"/>
    <w:rsid w:val="00F43F85"/>
    <w:rsid w:val="00F471E0"/>
    <w:rsid w:val="00F5314F"/>
    <w:rsid w:val="00F53406"/>
    <w:rsid w:val="00F54185"/>
    <w:rsid w:val="00F54F57"/>
    <w:rsid w:val="00F56219"/>
    <w:rsid w:val="00F60E4F"/>
    <w:rsid w:val="00F61EC7"/>
    <w:rsid w:val="00F64F8A"/>
    <w:rsid w:val="00F81B19"/>
    <w:rsid w:val="00F8388E"/>
    <w:rsid w:val="00F909AA"/>
    <w:rsid w:val="00F952EE"/>
    <w:rsid w:val="00FA164F"/>
    <w:rsid w:val="00FA21A4"/>
    <w:rsid w:val="00FA3606"/>
    <w:rsid w:val="00FA7992"/>
    <w:rsid w:val="00FA7F72"/>
    <w:rsid w:val="00FB1461"/>
    <w:rsid w:val="00FB5C1C"/>
    <w:rsid w:val="00FB5ED4"/>
    <w:rsid w:val="00FC0B86"/>
    <w:rsid w:val="00FC1EBA"/>
    <w:rsid w:val="00FC4670"/>
    <w:rsid w:val="00FC5AD1"/>
    <w:rsid w:val="00FD092B"/>
    <w:rsid w:val="00FD2368"/>
    <w:rsid w:val="00FD294E"/>
    <w:rsid w:val="00FD4150"/>
    <w:rsid w:val="00FE011E"/>
    <w:rsid w:val="00FE09E5"/>
    <w:rsid w:val="00FE285C"/>
    <w:rsid w:val="00FE5810"/>
    <w:rsid w:val="00FE6058"/>
    <w:rsid w:val="00FE7529"/>
    <w:rsid w:val="00FF0055"/>
    <w:rsid w:val="00FF0218"/>
    <w:rsid w:val="00FF1092"/>
    <w:rsid w:val="00FF273A"/>
    <w:rsid w:val="00FF4C2F"/>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B4B1"/>
  <w15:chartTrackingRefBased/>
  <w15:docId w15:val="{15500FBD-AC61-4639-8389-1A2CFC85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09"/>
    <w:pPr>
      <w:spacing w:after="200" w:line="276" w:lineRule="auto"/>
    </w:pPr>
  </w:style>
  <w:style w:type="paragraph" w:styleId="Heading1">
    <w:name w:val="heading 1"/>
    <w:basedOn w:val="Normal"/>
    <w:next w:val="Normal"/>
    <w:link w:val="Heading1Char"/>
    <w:uiPriority w:val="9"/>
    <w:qFormat/>
    <w:rsid w:val="002409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0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1FC4"/>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0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09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1FC4"/>
    <w:rPr>
      <w:rFonts w:ascii="Cambria" w:eastAsia="Times New Roman" w:hAnsi="Cambria" w:cs="Times New Roman"/>
      <w:b/>
      <w:bCs/>
      <w:color w:val="4F81BD"/>
    </w:rPr>
  </w:style>
  <w:style w:type="paragraph" w:styleId="Header">
    <w:name w:val="header"/>
    <w:basedOn w:val="Normal"/>
    <w:link w:val="HeaderChar"/>
    <w:uiPriority w:val="99"/>
    <w:unhideWhenUsed/>
    <w:rsid w:val="00240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909"/>
  </w:style>
  <w:style w:type="paragraph" w:styleId="Footer">
    <w:name w:val="footer"/>
    <w:basedOn w:val="Normal"/>
    <w:link w:val="FooterChar"/>
    <w:uiPriority w:val="99"/>
    <w:unhideWhenUsed/>
    <w:rsid w:val="00240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09"/>
  </w:style>
  <w:style w:type="character" w:styleId="PlaceholderText">
    <w:name w:val="Placeholder Text"/>
    <w:basedOn w:val="DefaultParagraphFont"/>
    <w:uiPriority w:val="99"/>
    <w:semiHidden/>
    <w:rsid w:val="00514A5B"/>
    <w:rPr>
      <w:color w:val="808080"/>
    </w:rPr>
  </w:style>
  <w:style w:type="paragraph" w:styleId="FootnoteText">
    <w:name w:val="footnote text"/>
    <w:basedOn w:val="Normal"/>
    <w:link w:val="FootnoteTextChar"/>
    <w:uiPriority w:val="99"/>
    <w:unhideWhenUsed/>
    <w:rsid w:val="00451FC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51FC4"/>
    <w:rPr>
      <w:rFonts w:ascii="Calibri" w:eastAsia="Calibri" w:hAnsi="Calibri" w:cs="Times New Roman"/>
      <w:sz w:val="20"/>
      <w:szCs w:val="20"/>
    </w:rPr>
  </w:style>
  <w:style w:type="character" w:styleId="FootnoteReference">
    <w:name w:val="footnote reference"/>
    <w:uiPriority w:val="99"/>
    <w:semiHidden/>
    <w:unhideWhenUsed/>
    <w:rsid w:val="00451FC4"/>
    <w:rPr>
      <w:vertAlign w:val="superscript"/>
    </w:rPr>
  </w:style>
  <w:style w:type="character" w:customStyle="1" w:styleId="BalloonTextChar">
    <w:name w:val="Balloon Text Char"/>
    <w:basedOn w:val="DefaultParagraphFont"/>
    <w:link w:val="BalloonText"/>
    <w:uiPriority w:val="99"/>
    <w:semiHidden/>
    <w:rsid w:val="00451FC4"/>
    <w:rPr>
      <w:rFonts w:ascii="Tahoma" w:eastAsia="Calibri" w:hAnsi="Tahoma" w:cs="Tahoma"/>
      <w:sz w:val="16"/>
      <w:szCs w:val="16"/>
    </w:rPr>
  </w:style>
  <w:style w:type="paragraph" w:styleId="BalloonText">
    <w:name w:val="Balloon Text"/>
    <w:basedOn w:val="Normal"/>
    <w:link w:val="BalloonTextChar"/>
    <w:uiPriority w:val="99"/>
    <w:semiHidden/>
    <w:unhideWhenUsed/>
    <w:rsid w:val="00451FC4"/>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51FC4"/>
    <w:pPr>
      <w:ind w:left="720"/>
      <w:contextualSpacing/>
    </w:pPr>
    <w:rPr>
      <w:rFonts w:ascii="Calibri" w:eastAsia="Calibri" w:hAnsi="Calibri" w:cs="Times New Roman"/>
    </w:rPr>
  </w:style>
  <w:style w:type="character" w:customStyle="1" w:styleId="EndnoteTextChar">
    <w:name w:val="Endnote Text Char"/>
    <w:basedOn w:val="DefaultParagraphFont"/>
    <w:link w:val="EndnoteText"/>
    <w:uiPriority w:val="99"/>
    <w:semiHidden/>
    <w:rsid w:val="00451FC4"/>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451FC4"/>
    <w:pPr>
      <w:spacing w:after="0" w:line="240" w:lineRule="auto"/>
    </w:pPr>
    <w:rPr>
      <w:rFonts w:ascii="Calibri" w:eastAsia="Calibri" w:hAnsi="Calibri" w:cs="Times New Roman"/>
      <w:sz w:val="20"/>
      <w:szCs w:val="20"/>
    </w:rPr>
  </w:style>
  <w:style w:type="paragraph" w:styleId="TOCHeading">
    <w:name w:val="TOC Heading"/>
    <w:basedOn w:val="Heading1"/>
    <w:next w:val="Normal"/>
    <w:uiPriority w:val="39"/>
    <w:unhideWhenUsed/>
    <w:qFormat/>
    <w:rsid w:val="00451FC4"/>
    <w:pPr>
      <w:outlineLvl w:val="9"/>
    </w:pPr>
    <w:rPr>
      <w:rFonts w:ascii="Cambria" w:eastAsia="Times New Roman" w:hAnsi="Cambria" w:cs="Times New Roman"/>
      <w:color w:val="365F91"/>
      <w:lang w:eastAsia="ja-JP"/>
    </w:rPr>
  </w:style>
  <w:style w:type="paragraph" w:styleId="TOC1">
    <w:name w:val="toc 1"/>
    <w:basedOn w:val="Normal"/>
    <w:next w:val="Normal"/>
    <w:autoRedefine/>
    <w:uiPriority w:val="39"/>
    <w:unhideWhenUsed/>
    <w:rsid w:val="00451FC4"/>
    <w:pPr>
      <w:tabs>
        <w:tab w:val="right" w:leader="dot" w:pos="9350"/>
      </w:tabs>
      <w:spacing w:after="100"/>
    </w:pPr>
    <w:rPr>
      <w:rFonts w:ascii="Calibri" w:eastAsia="Calibri" w:hAnsi="Calibri" w:cs="Times New Roman"/>
      <w:b/>
      <w:noProof/>
      <w:sz w:val="28"/>
      <w:szCs w:val="28"/>
    </w:rPr>
  </w:style>
  <w:style w:type="paragraph" w:styleId="TOC2">
    <w:name w:val="toc 2"/>
    <w:basedOn w:val="Normal"/>
    <w:next w:val="Normal"/>
    <w:autoRedefine/>
    <w:uiPriority w:val="39"/>
    <w:unhideWhenUsed/>
    <w:rsid w:val="00451FC4"/>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451FC4"/>
    <w:pPr>
      <w:spacing w:after="100"/>
      <w:ind w:left="440"/>
    </w:pPr>
    <w:rPr>
      <w:rFonts w:ascii="Calibri" w:eastAsia="Calibri" w:hAnsi="Calibri" w:cs="Times New Roman"/>
    </w:rPr>
  </w:style>
  <w:style w:type="character" w:styleId="Hyperlink">
    <w:name w:val="Hyperlink"/>
    <w:uiPriority w:val="99"/>
    <w:unhideWhenUsed/>
    <w:rsid w:val="00451FC4"/>
    <w:rPr>
      <w:color w:val="0000FF"/>
      <w:u w:val="single"/>
    </w:rPr>
  </w:style>
  <w:style w:type="character" w:customStyle="1" w:styleId="CommentTextChar">
    <w:name w:val="Comment Text Char"/>
    <w:basedOn w:val="DefaultParagraphFont"/>
    <w:link w:val="CommentText"/>
    <w:uiPriority w:val="99"/>
    <w:semiHidden/>
    <w:rsid w:val="00451FC4"/>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451FC4"/>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451FC4"/>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51FC4"/>
    <w:rPr>
      <w:b/>
      <w:bCs/>
    </w:rPr>
  </w:style>
  <w:style w:type="character" w:customStyle="1" w:styleId="apple-converted-space">
    <w:name w:val="apple-converted-space"/>
    <w:basedOn w:val="DefaultParagraphFont"/>
    <w:rsid w:val="00451FC4"/>
  </w:style>
  <w:style w:type="table" w:styleId="TableGrid">
    <w:name w:val="Table Grid"/>
    <w:basedOn w:val="TableNormal"/>
    <w:uiPriority w:val="59"/>
    <w:rsid w:val="0003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1A2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0620">
      <w:bodyDiv w:val="1"/>
      <w:marLeft w:val="0"/>
      <w:marRight w:val="0"/>
      <w:marTop w:val="0"/>
      <w:marBottom w:val="0"/>
      <w:divBdr>
        <w:top w:val="none" w:sz="0" w:space="0" w:color="auto"/>
        <w:left w:val="none" w:sz="0" w:space="0" w:color="auto"/>
        <w:bottom w:val="none" w:sz="0" w:space="0" w:color="auto"/>
        <w:right w:val="none" w:sz="0" w:space="0" w:color="auto"/>
      </w:divBdr>
      <w:divsChild>
        <w:div w:id="444541998">
          <w:marLeft w:val="0"/>
          <w:marRight w:val="0"/>
          <w:marTop w:val="0"/>
          <w:marBottom w:val="0"/>
          <w:divBdr>
            <w:top w:val="none" w:sz="0" w:space="0" w:color="auto"/>
            <w:left w:val="none" w:sz="0" w:space="0" w:color="auto"/>
            <w:bottom w:val="none" w:sz="0" w:space="0" w:color="auto"/>
            <w:right w:val="none" w:sz="0" w:space="0" w:color="auto"/>
          </w:divBdr>
          <w:divsChild>
            <w:div w:id="10363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7950">
      <w:bodyDiv w:val="1"/>
      <w:marLeft w:val="0"/>
      <w:marRight w:val="0"/>
      <w:marTop w:val="0"/>
      <w:marBottom w:val="0"/>
      <w:divBdr>
        <w:top w:val="none" w:sz="0" w:space="0" w:color="auto"/>
        <w:left w:val="none" w:sz="0" w:space="0" w:color="auto"/>
        <w:bottom w:val="none" w:sz="0" w:space="0" w:color="auto"/>
        <w:right w:val="none" w:sz="0" w:space="0" w:color="auto"/>
      </w:divBdr>
    </w:div>
    <w:div w:id="533420011">
      <w:bodyDiv w:val="1"/>
      <w:marLeft w:val="0"/>
      <w:marRight w:val="0"/>
      <w:marTop w:val="0"/>
      <w:marBottom w:val="0"/>
      <w:divBdr>
        <w:top w:val="none" w:sz="0" w:space="0" w:color="auto"/>
        <w:left w:val="none" w:sz="0" w:space="0" w:color="auto"/>
        <w:bottom w:val="none" w:sz="0" w:space="0" w:color="auto"/>
        <w:right w:val="none" w:sz="0" w:space="0" w:color="auto"/>
      </w:divBdr>
    </w:div>
    <w:div w:id="797914306">
      <w:bodyDiv w:val="1"/>
      <w:marLeft w:val="0"/>
      <w:marRight w:val="0"/>
      <w:marTop w:val="0"/>
      <w:marBottom w:val="0"/>
      <w:divBdr>
        <w:top w:val="none" w:sz="0" w:space="0" w:color="auto"/>
        <w:left w:val="none" w:sz="0" w:space="0" w:color="auto"/>
        <w:bottom w:val="none" w:sz="0" w:space="0" w:color="auto"/>
        <w:right w:val="none" w:sz="0" w:space="0" w:color="auto"/>
      </w:divBdr>
    </w:div>
    <w:div w:id="930431366">
      <w:bodyDiv w:val="1"/>
      <w:marLeft w:val="0"/>
      <w:marRight w:val="0"/>
      <w:marTop w:val="0"/>
      <w:marBottom w:val="0"/>
      <w:divBdr>
        <w:top w:val="none" w:sz="0" w:space="0" w:color="auto"/>
        <w:left w:val="none" w:sz="0" w:space="0" w:color="auto"/>
        <w:bottom w:val="none" w:sz="0" w:space="0" w:color="auto"/>
        <w:right w:val="none" w:sz="0" w:space="0" w:color="auto"/>
      </w:divBdr>
    </w:div>
    <w:div w:id="1042054498">
      <w:bodyDiv w:val="1"/>
      <w:marLeft w:val="0"/>
      <w:marRight w:val="0"/>
      <w:marTop w:val="0"/>
      <w:marBottom w:val="0"/>
      <w:divBdr>
        <w:top w:val="none" w:sz="0" w:space="0" w:color="auto"/>
        <w:left w:val="none" w:sz="0" w:space="0" w:color="auto"/>
        <w:bottom w:val="none" w:sz="0" w:space="0" w:color="auto"/>
        <w:right w:val="none" w:sz="0" w:space="0" w:color="auto"/>
      </w:divBdr>
    </w:div>
    <w:div w:id="1143111503">
      <w:bodyDiv w:val="1"/>
      <w:marLeft w:val="0"/>
      <w:marRight w:val="0"/>
      <w:marTop w:val="0"/>
      <w:marBottom w:val="0"/>
      <w:divBdr>
        <w:top w:val="none" w:sz="0" w:space="0" w:color="auto"/>
        <w:left w:val="none" w:sz="0" w:space="0" w:color="auto"/>
        <w:bottom w:val="none" w:sz="0" w:space="0" w:color="auto"/>
        <w:right w:val="none" w:sz="0" w:space="0" w:color="auto"/>
      </w:divBdr>
      <w:divsChild>
        <w:div w:id="724791149">
          <w:marLeft w:val="0"/>
          <w:marRight w:val="0"/>
          <w:marTop w:val="0"/>
          <w:marBottom w:val="0"/>
          <w:divBdr>
            <w:top w:val="none" w:sz="0" w:space="0" w:color="auto"/>
            <w:left w:val="none" w:sz="0" w:space="0" w:color="auto"/>
            <w:bottom w:val="none" w:sz="0" w:space="0" w:color="auto"/>
            <w:right w:val="none" w:sz="0" w:space="0" w:color="auto"/>
          </w:divBdr>
          <w:divsChild>
            <w:div w:id="149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7290">
      <w:bodyDiv w:val="1"/>
      <w:marLeft w:val="0"/>
      <w:marRight w:val="0"/>
      <w:marTop w:val="0"/>
      <w:marBottom w:val="0"/>
      <w:divBdr>
        <w:top w:val="none" w:sz="0" w:space="0" w:color="auto"/>
        <w:left w:val="none" w:sz="0" w:space="0" w:color="auto"/>
        <w:bottom w:val="none" w:sz="0" w:space="0" w:color="auto"/>
        <w:right w:val="none" w:sz="0" w:space="0" w:color="auto"/>
      </w:divBdr>
      <w:divsChild>
        <w:div w:id="1389648767">
          <w:marLeft w:val="0"/>
          <w:marRight w:val="0"/>
          <w:marTop w:val="0"/>
          <w:marBottom w:val="0"/>
          <w:divBdr>
            <w:top w:val="none" w:sz="0" w:space="0" w:color="auto"/>
            <w:left w:val="none" w:sz="0" w:space="0" w:color="auto"/>
            <w:bottom w:val="none" w:sz="0" w:space="0" w:color="auto"/>
            <w:right w:val="none" w:sz="0" w:space="0" w:color="auto"/>
          </w:divBdr>
          <w:divsChild>
            <w:div w:id="18237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8195">
      <w:bodyDiv w:val="1"/>
      <w:marLeft w:val="0"/>
      <w:marRight w:val="0"/>
      <w:marTop w:val="0"/>
      <w:marBottom w:val="0"/>
      <w:divBdr>
        <w:top w:val="none" w:sz="0" w:space="0" w:color="auto"/>
        <w:left w:val="none" w:sz="0" w:space="0" w:color="auto"/>
        <w:bottom w:val="none" w:sz="0" w:space="0" w:color="auto"/>
        <w:right w:val="none" w:sz="0" w:space="0" w:color="auto"/>
      </w:divBdr>
      <w:divsChild>
        <w:div w:id="299506432">
          <w:marLeft w:val="0"/>
          <w:marRight w:val="0"/>
          <w:marTop w:val="0"/>
          <w:marBottom w:val="0"/>
          <w:divBdr>
            <w:top w:val="none" w:sz="0" w:space="0" w:color="auto"/>
            <w:left w:val="none" w:sz="0" w:space="0" w:color="auto"/>
            <w:bottom w:val="none" w:sz="0" w:space="0" w:color="auto"/>
            <w:right w:val="none" w:sz="0" w:space="0" w:color="auto"/>
          </w:divBdr>
          <w:divsChild>
            <w:div w:id="7596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3550">
      <w:bodyDiv w:val="1"/>
      <w:marLeft w:val="0"/>
      <w:marRight w:val="0"/>
      <w:marTop w:val="0"/>
      <w:marBottom w:val="0"/>
      <w:divBdr>
        <w:top w:val="none" w:sz="0" w:space="0" w:color="auto"/>
        <w:left w:val="none" w:sz="0" w:space="0" w:color="auto"/>
        <w:bottom w:val="none" w:sz="0" w:space="0" w:color="auto"/>
        <w:right w:val="none" w:sz="0" w:space="0" w:color="auto"/>
      </w:divBdr>
      <w:divsChild>
        <w:div w:id="704409517">
          <w:marLeft w:val="0"/>
          <w:marRight w:val="0"/>
          <w:marTop w:val="0"/>
          <w:marBottom w:val="0"/>
          <w:divBdr>
            <w:top w:val="none" w:sz="0" w:space="0" w:color="auto"/>
            <w:left w:val="none" w:sz="0" w:space="0" w:color="auto"/>
            <w:bottom w:val="none" w:sz="0" w:space="0" w:color="auto"/>
            <w:right w:val="none" w:sz="0" w:space="0" w:color="auto"/>
          </w:divBdr>
          <w:divsChild>
            <w:div w:id="17317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42943">
      <w:bodyDiv w:val="1"/>
      <w:marLeft w:val="0"/>
      <w:marRight w:val="0"/>
      <w:marTop w:val="0"/>
      <w:marBottom w:val="0"/>
      <w:divBdr>
        <w:top w:val="none" w:sz="0" w:space="0" w:color="auto"/>
        <w:left w:val="none" w:sz="0" w:space="0" w:color="auto"/>
        <w:bottom w:val="none" w:sz="0" w:space="0" w:color="auto"/>
        <w:right w:val="none" w:sz="0" w:space="0" w:color="auto"/>
      </w:divBdr>
      <w:divsChild>
        <w:div w:id="1731804306">
          <w:marLeft w:val="0"/>
          <w:marRight w:val="0"/>
          <w:marTop w:val="0"/>
          <w:marBottom w:val="0"/>
          <w:divBdr>
            <w:top w:val="none" w:sz="0" w:space="0" w:color="auto"/>
            <w:left w:val="none" w:sz="0" w:space="0" w:color="auto"/>
            <w:bottom w:val="none" w:sz="0" w:space="0" w:color="auto"/>
            <w:right w:val="none" w:sz="0" w:space="0" w:color="auto"/>
          </w:divBdr>
          <w:divsChild>
            <w:div w:id="19248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8476">
      <w:bodyDiv w:val="1"/>
      <w:marLeft w:val="0"/>
      <w:marRight w:val="0"/>
      <w:marTop w:val="0"/>
      <w:marBottom w:val="0"/>
      <w:divBdr>
        <w:top w:val="none" w:sz="0" w:space="0" w:color="auto"/>
        <w:left w:val="none" w:sz="0" w:space="0" w:color="auto"/>
        <w:bottom w:val="none" w:sz="0" w:space="0" w:color="auto"/>
        <w:right w:val="none" w:sz="0" w:space="0" w:color="auto"/>
      </w:divBdr>
    </w:div>
    <w:div w:id="1666324663">
      <w:bodyDiv w:val="1"/>
      <w:marLeft w:val="0"/>
      <w:marRight w:val="0"/>
      <w:marTop w:val="0"/>
      <w:marBottom w:val="0"/>
      <w:divBdr>
        <w:top w:val="none" w:sz="0" w:space="0" w:color="auto"/>
        <w:left w:val="none" w:sz="0" w:space="0" w:color="auto"/>
        <w:bottom w:val="none" w:sz="0" w:space="0" w:color="auto"/>
        <w:right w:val="none" w:sz="0" w:space="0" w:color="auto"/>
      </w:divBdr>
      <w:divsChild>
        <w:div w:id="1915167562">
          <w:marLeft w:val="0"/>
          <w:marRight w:val="0"/>
          <w:marTop w:val="0"/>
          <w:marBottom w:val="0"/>
          <w:divBdr>
            <w:top w:val="none" w:sz="0" w:space="0" w:color="auto"/>
            <w:left w:val="none" w:sz="0" w:space="0" w:color="auto"/>
            <w:bottom w:val="none" w:sz="0" w:space="0" w:color="auto"/>
            <w:right w:val="none" w:sz="0" w:space="0" w:color="auto"/>
          </w:divBdr>
          <w:divsChild>
            <w:div w:id="16078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9334">
      <w:bodyDiv w:val="1"/>
      <w:marLeft w:val="0"/>
      <w:marRight w:val="0"/>
      <w:marTop w:val="0"/>
      <w:marBottom w:val="0"/>
      <w:divBdr>
        <w:top w:val="none" w:sz="0" w:space="0" w:color="auto"/>
        <w:left w:val="none" w:sz="0" w:space="0" w:color="auto"/>
        <w:bottom w:val="none" w:sz="0" w:space="0" w:color="auto"/>
        <w:right w:val="none" w:sz="0" w:space="0" w:color="auto"/>
      </w:divBdr>
    </w:div>
    <w:div w:id="1903178457">
      <w:bodyDiv w:val="1"/>
      <w:marLeft w:val="0"/>
      <w:marRight w:val="0"/>
      <w:marTop w:val="0"/>
      <w:marBottom w:val="0"/>
      <w:divBdr>
        <w:top w:val="none" w:sz="0" w:space="0" w:color="auto"/>
        <w:left w:val="none" w:sz="0" w:space="0" w:color="auto"/>
        <w:bottom w:val="none" w:sz="0" w:space="0" w:color="auto"/>
        <w:right w:val="none" w:sz="0" w:space="0" w:color="auto"/>
      </w:divBdr>
      <w:divsChild>
        <w:div w:id="89010532">
          <w:marLeft w:val="0"/>
          <w:marRight w:val="0"/>
          <w:marTop w:val="0"/>
          <w:marBottom w:val="0"/>
          <w:divBdr>
            <w:top w:val="none" w:sz="0" w:space="0" w:color="auto"/>
            <w:left w:val="none" w:sz="0" w:space="0" w:color="auto"/>
            <w:bottom w:val="none" w:sz="0" w:space="0" w:color="auto"/>
            <w:right w:val="none" w:sz="0" w:space="0" w:color="auto"/>
          </w:divBdr>
          <w:divsChild>
            <w:div w:id="379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353A6-1636-480B-95B6-0F1472D2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Hilbert</dc:creator>
  <cp:keywords/>
  <dc:description/>
  <cp:lastModifiedBy>Martin Hilbert</cp:lastModifiedBy>
  <cp:revision>2</cp:revision>
  <cp:lastPrinted>2016-12-02T07:33:00Z</cp:lastPrinted>
  <dcterms:created xsi:type="dcterms:W3CDTF">2017-05-22T20:49:00Z</dcterms:created>
  <dcterms:modified xsi:type="dcterms:W3CDTF">2017-05-22T20:49:00Z</dcterms:modified>
</cp:coreProperties>
</file>