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4B" w:rsidRPr="00C7564B" w:rsidRDefault="00C7564B" w:rsidP="00C7564B">
      <w:pPr>
        <w:spacing w:after="0" w:line="480" w:lineRule="auto"/>
        <w:rPr>
          <w:rFonts w:ascii="Times New Roman" w:hAnsi="Times New Roman" w:cs="Times New Roman"/>
          <w:b/>
          <w:sz w:val="28"/>
        </w:rPr>
      </w:pPr>
      <w:r w:rsidRPr="00C7564B">
        <w:rPr>
          <w:rFonts w:ascii="Times New Roman" w:hAnsi="Times New Roman" w:cs="Times New Roman"/>
          <w:b/>
          <w:sz w:val="28"/>
        </w:rPr>
        <w:t>Supplementary Figure 1</w:t>
      </w:r>
    </w:p>
    <w:p w:rsidR="003115DD" w:rsidRDefault="00C7564B" w:rsidP="00C7564B">
      <w:pPr>
        <w:spacing w:after="0" w:line="480" w:lineRule="auto"/>
      </w:pPr>
      <w:r>
        <w:rPr>
          <w:noProof/>
        </w:rPr>
        <w:drawing>
          <wp:inline distT="0" distB="0" distL="0" distR="0" wp14:anchorId="3D7D75AD" wp14:editId="111836D5">
            <wp:extent cx="5731510" cy="5785396"/>
            <wp:effectExtent l="0" t="0" r="2540" b="635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8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64B" w:rsidRDefault="00C7564B" w:rsidP="00C7564B">
      <w:pPr>
        <w:spacing w:after="0" w:line="480" w:lineRule="auto"/>
        <w:rPr>
          <w:rFonts w:ascii="Times New Roman" w:hAnsi="Times New Roman" w:cs="Times New Roman" w:hint="eastAsia"/>
        </w:rPr>
      </w:pPr>
      <w:proofErr w:type="gramStart"/>
      <w:r w:rsidRPr="00C7564B">
        <w:rPr>
          <w:rFonts w:ascii="Times New Roman" w:hAnsi="Times New Roman" w:cs="Times New Roman"/>
          <w:b/>
        </w:rPr>
        <w:t>Supplementary Figure</w:t>
      </w:r>
      <w:r w:rsidRPr="00C7564B">
        <w:rPr>
          <w:rFonts w:ascii="Times New Roman" w:hAnsi="Times New Roman" w:cs="Times New Roman" w:hint="eastAsia"/>
          <w:b/>
        </w:rPr>
        <w:t xml:space="preserve"> 1</w:t>
      </w:r>
      <w:r w:rsidRPr="00C7564B">
        <w:rPr>
          <w:rFonts w:ascii="Times New Roman" w:hAnsi="Times New Roman" w:cs="Times New Roman"/>
          <w:b/>
        </w:rPr>
        <w:t>.</w:t>
      </w:r>
      <w:proofErr w:type="gramEnd"/>
      <w:r w:rsidRPr="00C7564B">
        <w:rPr>
          <w:rFonts w:ascii="Times New Roman" w:hAnsi="Times New Roman" w:cs="Times New Roman"/>
        </w:rPr>
        <w:t xml:space="preserve"> </w:t>
      </w:r>
      <w:proofErr w:type="gramStart"/>
      <w:r w:rsidRPr="00C7564B">
        <w:rPr>
          <w:rFonts w:ascii="Times New Roman" w:hAnsi="Times New Roman" w:cs="Times New Roman"/>
          <w:b/>
        </w:rPr>
        <w:t>UHPLC and LC/MS chromatogram of Myelophil.</w:t>
      </w:r>
      <w:proofErr w:type="gramEnd"/>
      <w:r w:rsidRPr="00C7564B">
        <w:rPr>
          <w:rFonts w:ascii="Times New Roman" w:hAnsi="Times New Roman" w:cs="Times New Roman"/>
          <w:b/>
        </w:rPr>
        <w:t xml:space="preserve"> </w:t>
      </w:r>
      <w:r w:rsidRPr="00C7564B">
        <w:rPr>
          <w:rFonts w:ascii="Times New Roman" w:hAnsi="Times New Roman" w:cs="Times New Roman"/>
        </w:rPr>
        <w:t xml:space="preserve">Myelophil and reference compounds were subjected to UHPLC analysis (A). Structures (left), mass chromatogram (middle) and high-resolution mass spectrums (right) of </w:t>
      </w:r>
      <w:r>
        <w:rPr>
          <w:rFonts w:ascii="Times New Roman" w:hAnsi="Times New Roman" w:cs="Times New Roman" w:hint="eastAsia"/>
        </w:rPr>
        <w:t>6</w:t>
      </w:r>
      <w:r w:rsidRPr="00C7564B">
        <w:rPr>
          <w:rFonts w:ascii="Times New Roman" w:hAnsi="Times New Roman" w:cs="Times New Roman"/>
        </w:rPr>
        <w:t xml:space="preserve"> co</w:t>
      </w:r>
      <w:bookmarkStart w:id="0" w:name="_GoBack"/>
      <w:bookmarkEnd w:id="0"/>
      <w:r w:rsidRPr="00C7564B">
        <w:rPr>
          <w:rFonts w:ascii="Times New Roman" w:hAnsi="Times New Roman" w:cs="Times New Roman"/>
        </w:rPr>
        <w:t>mpound of Myelophil [</w:t>
      </w:r>
      <w:proofErr w:type="spellStart"/>
      <w:r w:rsidRPr="00C7564B">
        <w:rPr>
          <w:rFonts w:ascii="Times New Roman" w:hAnsi="Times New Roman" w:cs="Times New Roman"/>
        </w:rPr>
        <w:t>salvianolic</w:t>
      </w:r>
      <w:proofErr w:type="spellEnd"/>
      <w:r w:rsidRPr="00C7564B">
        <w:rPr>
          <w:rFonts w:ascii="Times New Roman" w:hAnsi="Times New Roman" w:cs="Times New Roman"/>
        </w:rPr>
        <w:t xml:space="preserve"> acid D (m/z 419.0969, [M+H]+); </w:t>
      </w:r>
      <w:proofErr w:type="spellStart"/>
      <w:r w:rsidRPr="00C7564B">
        <w:rPr>
          <w:rFonts w:ascii="Times New Roman" w:hAnsi="Times New Roman" w:cs="Times New Roman"/>
        </w:rPr>
        <w:t>rosmarinic</w:t>
      </w:r>
      <w:proofErr w:type="spellEnd"/>
      <w:r w:rsidRPr="00C7564B">
        <w:rPr>
          <w:rFonts w:ascii="Times New Roman" w:hAnsi="Times New Roman" w:cs="Times New Roman"/>
        </w:rPr>
        <w:t xml:space="preserve"> acid (m/z 361.0917, [M+H]+); </w:t>
      </w:r>
      <w:proofErr w:type="spellStart"/>
      <w:r w:rsidRPr="00C7564B">
        <w:rPr>
          <w:rFonts w:ascii="Times New Roman" w:hAnsi="Times New Roman" w:cs="Times New Roman"/>
        </w:rPr>
        <w:t>salvianolic</w:t>
      </w:r>
      <w:proofErr w:type="spellEnd"/>
      <w:r w:rsidRPr="00C7564B">
        <w:rPr>
          <w:rFonts w:ascii="Times New Roman" w:hAnsi="Times New Roman" w:cs="Times New Roman"/>
        </w:rPr>
        <w:t xml:space="preserve"> acid C (m/z 493.1125, [M+H]+); </w:t>
      </w:r>
      <w:proofErr w:type="spellStart"/>
      <w:r w:rsidRPr="00C7564B">
        <w:rPr>
          <w:rFonts w:ascii="Times New Roman" w:hAnsi="Times New Roman" w:cs="Times New Roman"/>
        </w:rPr>
        <w:t>salvianolic</w:t>
      </w:r>
      <w:proofErr w:type="spellEnd"/>
      <w:r w:rsidRPr="00C7564B">
        <w:rPr>
          <w:rFonts w:ascii="Times New Roman" w:hAnsi="Times New Roman" w:cs="Times New Roman"/>
        </w:rPr>
        <w:t xml:space="preserve"> acid B (m/z 719.1604, [M+H]+); </w:t>
      </w:r>
      <w:proofErr w:type="spellStart"/>
      <w:r w:rsidRPr="00C7564B">
        <w:rPr>
          <w:rFonts w:ascii="Times New Roman" w:hAnsi="Times New Roman" w:cs="Times New Roman"/>
        </w:rPr>
        <w:t>salvianolic</w:t>
      </w:r>
      <w:proofErr w:type="spellEnd"/>
      <w:r w:rsidRPr="00C7564B">
        <w:rPr>
          <w:rFonts w:ascii="Times New Roman" w:hAnsi="Times New Roman" w:cs="Times New Roman"/>
        </w:rPr>
        <w:t xml:space="preserve"> acid A (m/z 495.1276, [M+H]+); </w:t>
      </w:r>
      <w:proofErr w:type="spellStart"/>
      <w:r w:rsidRPr="00C7564B">
        <w:rPr>
          <w:rFonts w:ascii="Times New Roman" w:hAnsi="Times New Roman" w:cs="Times New Roman"/>
        </w:rPr>
        <w:t>formononetin</w:t>
      </w:r>
      <w:proofErr w:type="spellEnd"/>
      <w:r w:rsidRPr="00C7564B">
        <w:rPr>
          <w:rFonts w:ascii="Times New Roman" w:hAnsi="Times New Roman" w:cs="Times New Roman"/>
        </w:rPr>
        <w:t xml:space="preserve"> (m/z 269.0906, [M+H]+)] (B). </w:t>
      </w:r>
    </w:p>
    <w:p w:rsidR="001434C6" w:rsidRDefault="001434C6" w:rsidP="00C7564B">
      <w:pPr>
        <w:spacing w:after="0" w:line="480" w:lineRule="auto"/>
        <w:rPr>
          <w:rFonts w:ascii="Times New Roman" w:hAnsi="Times New Roman" w:cs="Times New Roman" w:hint="eastAsia"/>
        </w:rPr>
      </w:pPr>
    </w:p>
    <w:p w:rsidR="001434C6" w:rsidRDefault="001434C6">
      <w:pPr>
        <w:widowControl/>
        <w:wordWrap/>
        <w:autoSpaceDE/>
        <w:autoSpaceDN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1434C6" w:rsidRPr="00671FA5" w:rsidRDefault="001434C6" w:rsidP="00C7564B">
      <w:pPr>
        <w:spacing w:after="0" w:line="480" w:lineRule="auto"/>
        <w:rPr>
          <w:rFonts w:ascii="Times New Roman" w:hAnsi="Times New Roman" w:cs="Times New Roman" w:hint="eastAsia"/>
          <w:b/>
          <w:color w:val="FF0000"/>
          <w:sz w:val="28"/>
        </w:rPr>
      </w:pPr>
      <w:r w:rsidRPr="00671FA5">
        <w:rPr>
          <w:rFonts w:ascii="Times New Roman" w:hAnsi="Times New Roman" w:cs="Times New Roman" w:hint="eastAsia"/>
          <w:b/>
          <w:color w:val="FF0000"/>
          <w:sz w:val="28"/>
        </w:rPr>
        <w:lastRenderedPageBreak/>
        <w:t>Supplementary Material</w:t>
      </w:r>
    </w:p>
    <w:p w:rsidR="006A3817" w:rsidRPr="00671FA5" w:rsidRDefault="006A3817" w:rsidP="006A3817">
      <w:pPr>
        <w:spacing w:after="0" w:line="480" w:lineRule="auto"/>
        <w:rPr>
          <w:rFonts w:ascii="Times New Roman" w:hAnsi="Times New Roman" w:cs="Times New Roman"/>
          <w:color w:val="FF0000"/>
        </w:rPr>
      </w:pPr>
      <w:r w:rsidRPr="00671FA5">
        <w:rPr>
          <w:rFonts w:ascii="Times New Roman" w:hAnsi="Times New Roman" w:cs="Times New Roman"/>
          <w:color w:val="FF0000"/>
        </w:rPr>
        <w:t xml:space="preserve">For analysis, ultra-high-performance liquid chromatography (UHPLC) coupled with high resolution LTQ </w:t>
      </w:r>
      <w:proofErr w:type="spellStart"/>
      <w:r w:rsidRPr="00671FA5">
        <w:rPr>
          <w:rFonts w:ascii="Times New Roman" w:hAnsi="Times New Roman" w:cs="Times New Roman"/>
          <w:color w:val="FF0000"/>
        </w:rPr>
        <w:t>Orbitrap</w:t>
      </w:r>
      <w:proofErr w:type="spellEnd"/>
      <w:r w:rsidRPr="00671FA5">
        <w:rPr>
          <w:rFonts w:ascii="Times New Roman" w:hAnsi="Times New Roman" w:cs="Times New Roman"/>
          <w:color w:val="FF0000"/>
        </w:rPr>
        <w:t xml:space="preserve"> mass spectrometry (MS) </w:t>
      </w:r>
      <w:r w:rsidRPr="00671FA5">
        <w:rPr>
          <w:rFonts w:ascii="Times New Roman" w:hAnsi="Times New Roman" w:cs="Times New Roman" w:hint="eastAsia"/>
          <w:color w:val="FF0000"/>
        </w:rPr>
        <w:t xml:space="preserve">system was used for fingerprinting analysis of Myelophil. </w:t>
      </w:r>
      <w:r w:rsidRPr="00671FA5">
        <w:rPr>
          <w:rFonts w:ascii="Times New Roman" w:hAnsi="Times New Roman" w:cs="Times New Roman"/>
          <w:color w:val="FF0000"/>
        </w:rPr>
        <w:t xml:space="preserve">The UHPLC separation was performed on an </w:t>
      </w:r>
      <w:proofErr w:type="spellStart"/>
      <w:r w:rsidRPr="00671FA5">
        <w:rPr>
          <w:rFonts w:ascii="Times New Roman" w:hAnsi="Times New Roman" w:cs="Times New Roman"/>
          <w:color w:val="FF0000"/>
        </w:rPr>
        <w:t>Accela</w:t>
      </w:r>
      <w:proofErr w:type="spellEnd"/>
      <w:r w:rsidRPr="00671FA5">
        <w:rPr>
          <w:rFonts w:ascii="Times New Roman" w:hAnsi="Times New Roman" w:cs="Times New Roman"/>
          <w:color w:val="FF0000"/>
        </w:rPr>
        <w:t xml:space="preserve"> UHPLC system using an </w:t>
      </w:r>
      <w:proofErr w:type="spellStart"/>
      <w:r w:rsidRPr="00671FA5">
        <w:rPr>
          <w:rFonts w:ascii="Times New Roman" w:hAnsi="Times New Roman" w:cs="Times New Roman"/>
          <w:color w:val="FF0000"/>
        </w:rPr>
        <w:t>Acquity</w:t>
      </w:r>
      <w:proofErr w:type="spellEnd"/>
      <w:r w:rsidRPr="00671FA5">
        <w:rPr>
          <w:rFonts w:ascii="Times New Roman" w:hAnsi="Times New Roman" w:cs="Times New Roman"/>
          <w:color w:val="FF0000"/>
        </w:rPr>
        <w:t xml:space="preserve"> BEH C18 column (1.7 </w:t>
      </w:r>
      <w:proofErr w:type="spellStart"/>
      <w:r w:rsidRPr="00671FA5">
        <w:rPr>
          <w:rFonts w:ascii="Times New Roman" w:hAnsi="Times New Roman" w:cs="Times New Roman"/>
          <w:color w:val="FF0000"/>
        </w:rPr>
        <w:t>μm</w:t>
      </w:r>
      <w:proofErr w:type="spellEnd"/>
      <w:r w:rsidRPr="00671FA5">
        <w:rPr>
          <w:rFonts w:ascii="Times New Roman" w:hAnsi="Times New Roman" w:cs="Times New Roman"/>
          <w:color w:val="FF0000"/>
        </w:rPr>
        <w:t>, 100 × 2.1 mm; Waters).</w:t>
      </w:r>
      <w:r w:rsidRPr="00671FA5">
        <w:rPr>
          <w:rFonts w:ascii="Times New Roman" w:hAnsi="Times New Roman" w:cs="Times New Roman"/>
          <w:color w:val="FF0000"/>
        </w:rPr>
        <w:t xml:space="preserve"> </w:t>
      </w:r>
      <w:r w:rsidRPr="00671FA5">
        <w:rPr>
          <w:rFonts w:ascii="Times New Roman" w:hAnsi="Times New Roman" w:cs="Times New Roman"/>
          <w:color w:val="FF0000"/>
        </w:rPr>
        <w:t>The column was eluted at a flow rate of 0.3 mL/min using water/0.1% formic acid and acetonitrile/0.1% formic acid as mobile phases A and B, respectively, with the following gradient: 0-1 min, 10% B (isocratic); 1-10 min, 10-90% B (linear gradient); 10-12 min, 100% B (isocratic).</w:t>
      </w:r>
    </w:p>
    <w:p w:rsidR="006A3817" w:rsidRPr="006A3817" w:rsidRDefault="006A3817" w:rsidP="00C7564B">
      <w:pPr>
        <w:spacing w:after="0" w:line="480" w:lineRule="auto"/>
        <w:rPr>
          <w:rFonts w:ascii="Times New Roman" w:hAnsi="Times New Roman" w:cs="Times New Roman" w:hint="eastAsia"/>
        </w:rPr>
      </w:pPr>
    </w:p>
    <w:sectPr w:rsidR="006A3817" w:rsidRPr="006A381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09" w:rsidRDefault="00467909" w:rsidP="003C646E">
      <w:pPr>
        <w:spacing w:after="0" w:line="240" w:lineRule="auto"/>
      </w:pPr>
      <w:r>
        <w:separator/>
      </w:r>
    </w:p>
  </w:endnote>
  <w:endnote w:type="continuationSeparator" w:id="0">
    <w:p w:rsidR="00467909" w:rsidRDefault="00467909" w:rsidP="003C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909" w:rsidRDefault="00467909" w:rsidP="003C646E">
      <w:pPr>
        <w:spacing w:after="0" w:line="240" w:lineRule="auto"/>
      </w:pPr>
      <w:r>
        <w:separator/>
      </w:r>
    </w:p>
  </w:footnote>
  <w:footnote w:type="continuationSeparator" w:id="0">
    <w:p w:rsidR="00467909" w:rsidRDefault="00467909" w:rsidP="003C6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4B"/>
    <w:rsid w:val="001434C6"/>
    <w:rsid w:val="003115DD"/>
    <w:rsid w:val="003C646E"/>
    <w:rsid w:val="00467909"/>
    <w:rsid w:val="00671FA5"/>
    <w:rsid w:val="006A3817"/>
    <w:rsid w:val="007428E0"/>
    <w:rsid w:val="00C7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56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7564B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C64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3C646E"/>
  </w:style>
  <w:style w:type="paragraph" w:styleId="a5">
    <w:name w:val="footer"/>
    <w:basedOn w:val="a"/>
    <w:link w:val="Char1"/>
    <w:uiPriority w:val="99"/>
    <w:unhideWhenUsed/>
    <w:rsid w:val="003C646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3C6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56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7564B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C64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3C646E"/>
  </w:style>
  <w:style w:type="paragraph" w:styleId="a5">
    <w:name w:val="footer"/>
    <w:basedOn w:val="a"/>
    <w:link w:val="Char1"/>
    <w:uiPriority w:val="99"/>
    <w:unhideWhenUsed/>
    <w:rsid w:val="003C646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3C6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2018-09-27T02:39:00Z</dcterms:created>
  <dcterms:modified xsi:type="dcterms:W3CDTF">2018-09-27T10:31:00Z</dcterms:modified>
</cp:coreProperties>
</file>