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509F97" w14:textId="77777777" w:rsidR="00CC3853" w:rsidRDefault="00CC3853" w:rsidP="00CC3853">
      <w:pPr>
        <w:jc w:val="center"/>
      </w:pPr>
      <w:r>
        <w:rPr>
          <w:rFonts w:hint="eastAsia"/>
          <w:noProof/>
        </w:rPr>
        <w:drawing>
          <wp:inline distT="0" distB="0" distL="0" distR="0" wp14:anchorId="4DEFAC9F" wp14:editId="7EBE31FD">
            <wp:extent cx="2881313" cy="27241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1313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78075FB5" w14:textId="4B1F6ED7" w:rsidR="00CC3853" w:rsidRPr="00B11735" w:rsidRDefault="00CC3853" w:rsidP="00B11735">
      <w:pPr>
        <w:spacing w:line="360" w:lineRule="auto"/>
        <w:rPr>
          <w:rFonts w:ascii="Times New Roman" w:hAnsi="Times New Roman"/>
          <w:sz w:val="24"/>
          <w:szCs w:val="24"/>
        </w:rPr>
      </w:pPr>
      <w:r w:rsidRPr="00B11735">
        <w:rPr>
          <w:rFonts w:ascii="Times New Roman" w:hAnsi="Times New Roman"/>
          <w:b/>
          <w:bCs/>
          <w:sz w:val="24"/>
          <w:szCs w:val="24"/>
        </w:rPr>
        <w:t>Supplemental Figure 1:</w:t>
      </w:r>
      <w:r w:rsidRPr="00B11735">
        <w:rPr>
          <w:rFonts w:ascii="Times New Roman" w:hAnsi="Times New Roman"/>
          <w:sz w:val="24"/>
          <w:szCs w:val="24"/>
        </w:rPr>
        <w:t xml:space="preserve"> The granules of the YPF formula were analyzed by HPLC. Among them, </w:t>
      </w:r>
      <w:proofErr w:type="spellStart"/>
      <w:r w:rsidRPr="00B11735">
        <w:rPr>
          <w:rFonts w:ascii="Times New Roman" w:hAnsi="Times New Roman"/>
          <w:sz w:val="24"/>
          <w:szCs w:val="24"/>
        </w:rPr>
        <w:t>Astragaloside</w:t>
      </w:r>
      <w:proofErr w:type="spellEnd"/>
      <w:r w:rsidRPr="00B11735">
        <w:rPr>
          <w:rFonts w:ascii="Times New Roman" w:hAnsi="Times New Roman"/>
          <w:sz w:val="24"/>
          <w:szCs w:val="24"/>
        </w:rPr>
        <w:t xml:space="preserve"> IV was used as the </w:t>
      </w:r>
      <w:r w:rsidRPr="00B11735">
        <w:rPr>
          <w:rFonts w:ascii="Times New Roman" w:hAnsi="Times New Roman" w:hint="eastAsia"/>
          <w:sz w:val="24"/>
          <w:szCs w:val="24"/>
        </w:rPr>
        <w:t>standard</w:t>
      </w:r>
      <w:r w:rsidRPr="00B11735">
        <w:rPr>
          <w:rFonts w:ascii="Times New Roman" w:hAnsi="Times New Roman"/>
          <w:sz w:val="24"/>
          <w:szCs w:val="24"/>
        </w:rPr>
        <w:t xml:space="preserve"> control of Astragali Radix granules (</w:t>
      </w:r>
      <w:r w:rsidRPr="00B11735">
        <w:rPr>
          <w:rFonts w:ascii="Times New Roman" w:hAnsi="Times New Roman"/>
          <w:b/>
          <w:bCs/>
          <w:i/>
          <w:iCs/>
          <w:sz w:val="24"/>
          <w:szCs w:val="24"/>
        </w:rPr>
        <w:t>Huang</w:t>
      </w:r>
      <w:r w:rsidRPr="00B11735">
        <w:rPr>
          <w:rFonts w:ascii="Times New Roman" w:hAnsi="Times New Roman" w:hint="eastAsia"/>
          <w:b/>
          <w:bCs/>
          <w:i/>
          <w:iCs/>
          <w:sz w:val="24"/>
          <w:szCs w:val="24"/>
        </w:rPr>
        <w:t>-</w:t>
      </w:r>
      <w:r w:rsidRPr="00B11735">
        <w:rPr>
          <w:rFonts w:ascii="Times New Roman" w:hAnsi="Times New Roman"/>
          <w:b/>
          <w:bCs/>
          <w:i/>
          <w:iCs/>
          <w:sz w:val="24"/>
          <w:szCs w:val="24"/>
        </w:rPr>
        <w:t>Qi</w:t>
      </w:r>
      <w:r w:rsidRPr="00B11735">
        <w:rPr>
          <w:rFonts w:ascii="Times New Roman" w:hAnsi="Times New Roman"/>
          <w:sz w:val="24"/>
          <w:szCs w:val="24"/>
        </w:rPr>
        <w:t>)</w:t>
      </w:r>
      <w:r w:rsidRPr="00B11735">
        <w:rPr>
          <w:rFonts w:ascii="Times New Roman" w:hAnsi="Times New Roman" w:hint="eastAsia"/>
          <w:sz w:val="24"/>
          <w:szCs w:val="24"/>
        </w:rPr>
        <w:t>.</w:t>
      </w:r>
      <w:r w:rsidRPr="00B117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11735">
        <w:rPr>
          <w:rFonts w:ascii="Times New Roman" w:hAnsi="Times New Roman"/>
          <w:sz w:val="24"/>
          <w:szCs w:val="24"/>
        </w:rPr>
        <w:t>Atractylenolide</w:t>
      </w:r>
      <w:proofErr w:type="spellEnd"/>
      <w:r w:rsidRPr="00B11735">
        <w:rPr>
          <w:rFonts w:ascii="Times New Roman" w:hAnsi="Times New Roman"/>
          <w:sz w:val="24"/>
          <w:szCs w:val="24"/>
        </w:rPr>
        <w:t xml:space="preserve"> II was used as the </w:t>
      </w:r>
      <w:r w:rsidRPr="00B11735">
        <w:rPr>
          <w:rFonts w:ascii="Times New Roman" w:hAnsi="Times New Roman" w:hint="eastAsia"/>
          <w:sz w:val="24"/>
          <w:szCs w:val="24"/>
        </w:rPr>
        <w:t>standard</w:t>
      </w:r>
      <w:r w:rsidRPr="00B11735">
        <w:rPr>
          <w:rFonts w:ascii="Times New Roman" w:hAnsi="Times New Roman"/>
          <w:sz w:val="24"/>
          <w:szCs w:val="24"/>
        </w:rPr>
        <w:t xml:space="preserve"> control of </w:t>
      </w:r>
      <w:proofErr w:type="spellStart"/>
      <w:r w:rsidRPr="00B11735">
        <w:rPr>
          <w:rFonts w:ascii="Times New Roman" w:hAnsi="Times New Roman"/>
          <w:sz w:val="24"/>
          <w:szCs w:val="24"/>
        </w:rPr>
        <w:t>Atractylodis</w:t>
      </w:r>
      <w:proofErr w:type="spellEnd"/>
      <w:r w:rsidRPr="00B117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11735">
        <w:rPr>
          <w:rFonts w:ascii="Times New Roman" w:hAnsi="Times New Roman"/>
          <w:sz w:val="24"/>
          <w:szCs w:val="24"/>
        </w:rPr>
        <w:t>Macrocephalae</w:t>
      </w:r>
      <w:proofErr w:type="spellEnd"/>
      <w:r w:rsidRPr="00B117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11735">
        <w:rPr>
          <w:rFonts w:ascii="Times New Roman" w:hAnsi="Times New Roman"/>
          <w:sz w:val="24"/>
          <w:szCs w:val="24"/>
        </w:rPr>
        <w:t>Rhizoma</w:t>
      </w:r>
      <w:proofErr w:type="spellEnd"/>
      <w:r w:rsidRPr="00B11735">
        <w:rPr>
          <w:rFonts w:ascii="Times New Roman" w:hAnsi="Times New Roman"/>
          <w:sz w:val="24"/>
          <w:szCs w:val="24"/>
        </w:rPr>
        <w:t xml:space="preserve"> (</w:t>
      </w:r>
      <w:r w:rsidRPr="00B11735">
        <w:rPr>
          <w:rFonts w:ascii="Times New Roman" w:hAnsi="Times New Roman"/>
          <w:b/>
          <w:bCs/>
          <w:i/>
          <w:iCs/>
          <w:sz w:val="24"/>
          <w:szCs w:val="24"/>
        </w:rPr>
        <w:t>Bai</w:t>
      </w:r>
      <w:r w:rsidRPr="00B11735">
        <w:rPr>
          <w:rFonts w:ascii="Times New Roman" w:hAnsi="Times New Roman" w:hint="eastAsia"/>
          <w:b/>
          <w:bCs/>
          <w:i/>
          <w:iCs/>
          <w:sz w:val="24"/>
          <w:szCs w:val="24"/>
        </w:rPr>
        <w:t>-</w:t>
      </w:r>
      <w:r w:rsidRPr="00B11735">
        <w:rPr>
          <w:rFonts w:ascii="Times New Roman" w:hAnsi="Times New Roman"/>
          <w:b/>
          <w:bCs/>
          <w:i/>
          <w:iCs/>
          <w:sz w:val="24"/>
          <w:szCs w:val="24"/>
        </w:rPr>
        <w:t>Zhu</w:t>
      </w:r>
      <w:r w:rsidRPr="00B11735">
        <w:rPr>
          <w:rFonts w:ascii="Times New Roman" w:hAnsi="Times New Roman"/>
          <w:sz w:val="24"/>
          <w:szCs w:val="24"/>
        </w:rPr>
        <w:t>)</w:t>
      </w:r>
      <w:r w:rsidRPr="00B11735">
        <w:rPr>
          <w:rFonts w:ascii="Times New Roman" w:hAnsi="Times New Roman" w:hint="eastAsia"/>
          <w:sz w:val="24"/>
          <w:szCs w:val="24"/>
        </w:rPr>
        <w:t>.</w:t>
      </w:r>
      <w:r w:rsidRPr="00B11735">
        <w:rPr>
          <w:rFonts w:ascii="Times New Roman" w:hAnsi="Times New Roman"/>
          <w:sz w:val="24"/>
          <w:szCs w:val="24"/>
        </w:rPr>
        <w:t xml:space="preserve"> Prim-O-</w:t>
      </w:r>
      <w:proofErr w:type="spellStart"/>
      <w:r w:rsidRPr="00B11735">
        <w:rPr>
          <w:rFonts w:ascii="Times New Roman" w:hAnsi="Times New Roman"/>
          <w:sz w:val="24"/>
          <w:szCs w:val="24"/>
        </w:rPr>
        <w:t>glucosylcimifugin</w:t>
      </w:r>
      <w:proofErr w:type="spellEnd"/>
      <w:r w:rsidRPr="00B11735">
        <w:rPr>
          <w:rFonts w:ascii="Times New Roman" w:hAnsi="Times New Roman"/>
          <w:sz w:val="24"/>
          <w:szCs w:val="24"/>
        </w:rPr>
        <w:t xml:space="preserve"> and 5-O-methylvisammioside were used as </w:t>
      </w:r>
      <w:r w:rsidRPr="00B11735">
        <w:rPr>
          <w:rFonts w:ascii="Times New Roman" w:hAnsi="Times New Roman" w:hint="eastAsia"/>
          <w:sz w:val="24"/>
          <w:szCs w:val="24"/>
        </w:rPr>
        <w:t>standard</w:t>
      </w:r>
      <w:r w:rsidRPr="00B11735">
        <w:rPr>
          <w:rFonts w:ascii="Times New Roman" w:hAnsi="Times New Roman"/>
          <w:sz w:val="24"/>
          <w:szCs w:val="24"/>
        </w:rPr>
        <w:t xml:space="preserve"> control</w:t>
      </w:r>
      <w:r w:rsidRPr="00B11735">
        <w:rPr>
          <w:rFonts w:ascii="Times New Roman" w:hAnsi="Times New Roman" w:hint="eastAsia"/>
          <w:sz w:val="24"/>
          <w:szCs w:val="24"/>
        </w:rPr>
        <w:t>s</w:t>
      </w:r>
      <w:r w:rsidRPr="00B11735">
        <w:rPr>
          <w:rFonts w:ascii="Times New Roman" w:hAnsi="Times New Roman"/>
          <w:sz w:val="24"/>
          <w:szCs w:val="24"/>
        </w:rPr>
        <w:t xml:space="preserve"> of </w:t>
      </w:r>
      <w:proofErr w:type="spellStart"/>
      <w:r w:rsidRPr="00B11735">
        <w:rPr>
          <w:rFonts w:ascii="Times New Roman" w:hAnsi="Times New Roman"/>
          <w:sz w:val="24"/>
          <w:szCs w:val="24"/>
        </w:rPr>
        <w:t>Saposhnikoviae</w:t>
      </w:r>
      <w:proofErr w:type="spellEnd"/>
      <w:r w:rsidRPr="00B11735">
        <w:rPr>
          <w:rFonts w:ascii="Times New Roman" w:hAnsi="Times New Roman"/>
          <w:sz w:val="24"/>
          <w:szCs w:val="24"/>
        </w:rPr>
        <w:t xml:space="preserve"> Radix granules (</w:t>
      </w:r>
      <w:r w:rsidRPr="00B11735">
        <w:rPr>
          <w:rFonts w:ascii="Times New Roman" w:hAnsi="Times New Roman"/>
          <w:b/>
          <w:bCs/>
          <w:i/>
          <w:iCs/>
          <w:sz w:val="24"/>
          <w:szCs w:val="24"/>
        </w:rPr>
        <w:t>Fang</w:t>
      </w:r>
      <w:r w:rsidRPr="00B11735">
        <w:rPr>
          <w:rFonts w:ascii="Times New Roman" w:hAnsi="Times New Roman" w:hint="eastAsia"/>
          <w:b/>
          <w:bCs/>
          <w:i/>
          <w:iCs/>
          <w:sz w:val="24"/>
          <w:szCs w:val="24"/>
        </w:rPr>
        <w:t>-</w:t>
      </w:r>
      <w:r w:rsidRPr="00B11735">
        <w:rPr>
          <w:rFonts w:ascii="Times New Roman" w:hAnsi="Times New Roman"/>
          <w:b/>
          <w:bCs/>
          <w:i/>
          <w:iCs/>
          <w:sz w:val="24"/>
          <w:szCs w:val="24"/>
        </w:rPr>
        <w:t>Feng</w:t>
      </w:r>
      <w:r w:rsidRPr="00B11735">
        <w:rPr>
          <w:rFonts w:ascii="Times New Roman" w:hAnsi="Times New Roman"/>
          <w:sz w:val="24"/>
          <w:szCs w:val="24"/>
        </w:rPr>
        <w:t>).</w:t>
      </w:r>
    </w:p>
    <w:p w14:paraId="7AE6D825" w14:textId="77777777" w:rsidR="00CC3853" w:rsidRPr="00CC3853" w:rsidRDefault="00CC3853" w:rsidP="00C420D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F155FA7" w14:textId="4360829C" w:rsidR="00C420D2" w:rsidRDefault="00CC3853" w:rsidP="00B11735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87F733C" wp14:editId="24FBB697">
            <wp:extent cx="2883877" cy="17193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877" cy="171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35BCA" w14:textId="7CC3B80D" w:rsidR="00C420D2" w:rsidRDefault="00C420D2" w:rsidP="00B11735">
      <w:pPr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2849E2">
        <w:rPr>
          <w:rFonts w:ascii="Times New Roman" w:hAnsi="Times New Roman" w:cs="Times New Roman"/>
          <w:b/>
          <w:bCs/>
          <w:sz w:val="24"/>
          <w:szCs w:val="24"/>
        </w:rPr>
        <w:t>Supplemental Fig</w:t>
      </w:r>
      <w:r w:rsidR="00CC3853">
        <w:rPr>
          <w:rFonts w:ascii="Times New Roman" w:hAnsi="Times New Roman" w:cs="Times New Roman"/>
          <w:b/>
          <w:bCs/>
          <w:sz w:val="24"/>
          <w:szCs w:val="24"/>
        </w:rPr>
        <w:t>ure2</w:t>
      </w:r>
      <w:r w:rsidR="0023370F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1053F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053F9" w:rsidRPr="000756A8">
        <w:rPr>
          <w:rFonts w:ascii="Times New Roman" w:hAnsi="Times New Roman" w:cs="Times New Roman"/>
          <w:sz w:val="24"/>
          <w:szCs w:val="24"/>
        </w:rPr>
        <w:t>The purity of induced MDSCs cell populations determined by flow cytometry</w:t>
      </w:r>
      <w:r w:rsidR="00CC3853">
        <w:rPr>
          <w:rFonts w:ascii="Times New Roman" w:hAnsi="Times New Roman" w:cs="Times New Roman" w:hint="eastAsia"/>
          <w:sz w:val="24"/>
          <w:szCs w:val="24"/>
        </w:rPr>
        <w:t>.</w:t>
      </w:r>
    </w:p>
    <w:p w14:paraId="1DB21B8D" w14:textId="23EF71B8" w:rsidR="00F10F8D" w:rsidRDefault="00FC69C5"/>
    <w:p w14:paraId="33EA5665" w14:textId="5223B513" w:rsidR="00E83272" w:rsidRDefault="00E83272"/>
    <w:p w14:paraId="3EE67ED5" w14:textId="2B9C7E8E" w:rsidR="00481BB8" w:rsidRDefault="00481BB8"/>
    <w:p w14:paraId="2DAFEAE0" w14:textId="50D24C52" w:rsidR="00481BB8" w:rsidRDefault="00481BB8"/>
    <w:p w14:paraId="2EC6C16E" w14:textId="19F7520F" w:rsidR="00481BB8" w:rsidRDefault="00481BB8"/>
    <w:p w14:paraId="4013CCA9" w14:textId="529F469C" w:rsidR="00481BB8" w:rsidRDefault="00481BB8"/>
    <w:p w14:paraId="4364B8FF" w14:textId="0A19DED0" w:rsidR="00481BB8" w:rsidRDefault="00481BB8"/>
    <w:p w14:paraId="1D8592AD" w14:textId="2858CAC5" w:rsidR="00481BB8" w:rsidRDefault="00481BB8"/>
    <w:p w14:paraId="76A7C483" w14:textId="61AC5299" w:rsidR="00E83272" w:rsidRPr="00E83272" w:rsidRDefault="00E83272" w:rsidP="00E8327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83272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Supplemental Table</w:t>
      </w:r>
      <w:r w:rsidR="00B11735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E832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83272">
        <w:rPr>
          <w:rFonts w:ascii="Times New Roman" w:hAnsi="Times New Roman" w:cs="Times New Roman"/>
          <w:sz w:val="24"/>
          <w:szCs w:val="24"/>
        </w:rPr>
        <w:t>List of primary antibodies used in Western blot</w:t>
      </w:r>
    </w:p>
    <w:tbl>
      <w:tblPr>
        <w:tblStyle w:val="a7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4"/>
        <w:gridCol w:w="1248"/>
        <w:gridCol w:w="1475"/>
        <w:gridCol w:w="3959"/>
      </w:tblGrid>
      <w:tr w:rsidR="00E83272" w:rsidRPr="00E83272" w14:paraId="171928C9" w14:textId="77777777" w:rsidTr="00E84873">
        <w:tc>
          <w:tcPr>
            <w:tcW w:w="978" w:type="pct"/>
            <w:tcBorders>
              <w:top w:val="single" w:sz="12" w:space="0" w:color="auto"/>
              <w:bottom w:val="single" w:sz="6" w:space="0" w:color="auto"/>
            </w:tcBorders>
          </w:tcPr>
          <w:p w14:paraId="1D2AD0C6" w14:textId="77777777" w:rsidR="00E83272" w:rsidRPr="00E83272" w:rsidRDefault="00E83272" w:rsidP="00E84873">
            <w:pPr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E83272">
              <w:rPr>
                <w:rFonts w:ascii="Times New Roman" w:eastAsia="宋体" w:hAnsi="Times New Roman" w:hint="eastAsia"/>
                <w:sz w:val="24"/>
                <w:szCs w:val="24"/>
              </w:rPr>
              <w:t>A</w:t>
            </w:r>
            <w:r w:rsidRPr="00E83272">
              <w:rPr>
                <w:rFonts w:ascii="Times New Roman" w:eastAsia="宋体" w:hAnsi="Times New Roman"/>
                <w:sz w:val="24"/>
                <w:szCs w:val="24"/>
              </w:rPr>
              <w:t>ntibody</w:t>
            </w:r>
          </w:p>
        </w:tc>
        <w:tc>
          <w:tcPr>
            <w:tcW w:w="751" w:type="pct"/>
            <w:tcBorders>
              <w:top w:val="single" w:sz="12" w:space="0" w:color="auto"/>
              <w:bottom w:val="single" w:sz="6" w:space="0" w:color="auto"/>
            </w:tcBorders>
          </w:tcPr>
          <w:p w14:paraId="0E980716" w14:textId="77777777" w:rsidR="00E83272" w:rsidRPr="00E83272" w:rsidRDefault="00E83272" w:rsidP="00E84873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E83272">
              <w:rPr>
                <w:rFonts w:ascii="Times New Roman" w:eastAsia="宋体" w:hAnsi="Times New Roman"/>
                <w:sz w:val="24"/>
                <w:szCs w:val="24"/>
              </w:rPr>
              <w:t>host</w:t>
            </w:r>
          </w:p>
        </w:tc>
        <w:tc>
          <w:tcPr>
            <w:tcW w:w="888" w:type="pct"/>
            <w:tcBorders>
              <w:top w:val="single" w:sz="12" w:space="0" w:color="auto"/>
              <w:bottom w:val="single" w:sz="6" w:space="0" w:color="auto"/>
            </w:tcBorders>
          </w:tcPr>
          <w:p w14:paraId="79549195" w14:textId="77777777" w:rsidR="00E83272" w:rsidRPr="00E83272" w:rsidRDefault="00E83272" w:rsidP="00E84873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E83272">
              <w:rPr>
                <w:rFonts w:ascii="Times New Roman" w:eastAsia="宋体" w:hAnsi="Times New Roman"/>
                <w:sz w:val="24"/>
                <w:szCs w:val="24"/>
              </w:rPr>
              <w:t>Dilution</w:t>
            </w:r>
          </w:p>
        </w:tc>
        <w:tc>
          <w:tcPr>
            <w:tcW w:w="2383" w:type="pct"/>
            <w:tcBorders>
              <w:top w:val="single" w:sz="12" w:space="0" w:color="auto"/>
              <w:bottom w:val="single" w:sz="6" w:space="0" w:color="auto"/>
            </w:tcBorders>
          </w:tcPr>
          <w:p w14:paraId="3C6202FB" w14:textId="77777777" w:rsidR="00E83272" w:rsidRPr="00E83272" w:rsidRDefault="00E83272" w:rsidP="00E84873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E83272">
              <w:rPr>
                <w:rFonts w:ascii="Times New Roman" w:eastAsia="宋体" w:hAnsi="Times New Roman" w:hint="eastAsia"/>
                <w:sz w:val="24"/>
                <w:szCs w:val="24"/>
              </w:rPr>
              <w:t>S</w:t>
            </w:r>
            <w:r w:rsidRPr="00E83272">
              <w:rPr>
                <w:rFonts w:ascii="Times New Roman" w:eastAsia="宋体" w:hAnsi="Times New Roman"/>
                <w:sz w:val="24"/>
                <w:szCs w:val="24"/>
              </w:rPr>
              <w:t>ource</w:t>
            </w:r>
          </w:p>
        </w:tc>
      </w:tr>
      <w:tr w:rsidR="00E83272" w:rsidRPr="00E83272" w14:paraId="7BD1FFD9" w14:textId="77777777" w:rsidTr="00E84873">
        <w:tc>
          <w:tcPr>
            <w:tcW w:w="978" w:type="pct"/>
            <w:tcBorders>
              <w:top w:val="single" w:sz="6" w:space="0" w:color="auto"/>
            </w:tcBorders>
          </w:tcPr>
          <w:p w14:paraId="3B3E5314" w14:textId="77777777" w:rsidR="00E83272" w:rsidRPr="00E83272" w:rsidRDefault="00E83272" w:rsidP="00E84873">
            <w:pPr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E83272">
              <w:rPr>
                <w:rFonts w:ascii="Times New Roman" w:eastAsia="宋体" w:hAnsi="Times New Roman"/>
                <w:sz w:val="24"/>
                <w:szCs w:val="24"/>
              </w:rPr>
              <w:t>STAT3</w:t>
            </w:r>
          </w:p>
        </w:tc>
        <w:tc>
          <w:tcPr>
            <w:tcW w:w="751" w:type="pct"/>
            <w:tcBorders>
              <w:top w:val="single" w:sz="6" w:space="0" w:color="auto"/>
            </w:tcBorders>
          </w:tcPr>
          <w:p w14:paraId="6105F89C" w14:textId="77777777" w:rsidR="00E83272" w:rsidRPr="00E83272" w:rsidRDefault="00E83272" w:rsidP="00E8487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E83272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R</w:t>
            </w:r>
            <w:r w:rsidRPr="00E83272">
              <w:rPr>
                <w:rFonts w:ascii="Times New Roman" w:eastAsia="宋体" w:hAnsi="Times New Roman" w:cs="Times New Roman"/>
                <w:sz w:val="24"/>
                <w:szCs w:val="24"/>
              </w:rPr>
              <w:t>abbit</w:t>
            </w:r>
          </w:p>
        </w:tc>
        <w:tc>
          <w:tcPr>
            <w:tcW w:w="888" w:type="pct"/>
            <w:tcBorders>
              <w:top w:val="single" w:sz="6" w:space="0" w:color="auto"/>
            </w:tcBorders>
          </w:tcPr>
          <w:p w14:paraId="3D1F6A6A" w14:textId="77777777" w:rsidR="00E83272" w:rsidRPr="00E83272" w:rsidRDefault="00E83272" w:rsidP="00E8487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E83272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1:</w:t>
            </w:r>
            <w:r w:rsidRPr="00E83272">
              <w:rPr>
                <w:rFonts w:ascii="Times New Roman" w:eastAsia="宋体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2383" w:type="pct"/>
            <w:tcBorders>
              <w:top w:val="single" w:sz="6" w:space="0" w:color="auto"/>
            </w:tcBorders>
          </w:tcPr>
          <w:p w14:paraId="79423401" w14:textId="77777777" w:rsidR="00E83272" w:rsidRPr="00E83272" w:rsidRDefault="00E83272" w:rsidP="00E8487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E83272">
              <w:rPr>
                <w:rFonts w:ascii="Times New Roman" w:eastAsia="宋体" w:hAnsi="Times New Roman" w:cs="Times New Roman"/>
                <w:sz w:val="24"/>
                <w:szCs w:val="24"/>
              </w:rPr>
              <w:t>Cell Signaling Technology 12640</w:t>
            </w:r>
          </w:p>
        </w:tc>
      </w:tr>
      <w:tr w:rsidR="00E83272" w:rsidRPr="00E83272" w14:paraId="504D29D3" w14:textId="77777777" w:rsidTr="00E84873">
        <w:tc>
          <w:tcPr>
            <w:tcW w:w="978" w:type="pct"/>
          </w:tcPr>
          <w:p w14:paraId="425120D7" w14:textId="77777777" w:rsidR="00E83272" w:rsidRPr="00E83272" w:rsidRDefault="00E83272" w:rsidP="00E84873">
            <w:pPr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E83272">
              <w:rPr>
                <w:rFonts w:ascii="Times New Roman" w:eastAsia="宋体" w:hAnsi="Times New Roman" w:hint="eastAsia"/>
                <w:sz w:val="24"/>
                <w:szCs w:val="24"/>
              </w:rPr>
              <w:t>p</w:t>
            </w:r>
            <w:r w:rsidRPr="00E83272">
              <w:rPr>
                <w:rFonts w:ascii="Times New Roman" w:eastAsia="宋体" w:hAnsi="Times New Roman"/>
                <w:sz w:val="24"/>
                <w:szCs w:val="24"/>
              </w:rPr>
              <w:t>-STAT3</w:t>
            </w:r>
          </w:p>
        </w:tc>
        <w:tc>
          <w:tcPr>
            <w:tcW w:w="751" w:type="pct"/>
          </w:tcPr>
          <w:p w14:paraId="3D65BF6F" w14:textId="77777777" w:rsidR="00E83272" w:rsidRPr="00E83272" w:rsidRDefault="00E83272" w:rsidP="00E8487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E83272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R</w:t>
            </w:r>
            <w:r w:rsidRPr="00E83272">
              <w:rPr>
                <w:rFonts w:ascii="Times New Roman" w:eastAsia="宋体" w:hAnsi="Times New Roman" w:cs="Times New Roman"/>
                <w:sz w:val="24"/>
                <w:szCs w:val="24"/>
              </w:rPr>
              <w:t>abbit</w:t>
            </w:r>
          </w:p>
        </w:tc>
        <w:tc>
          <w:tcPr>
            <w:tcW w:w="888" w:type="pct"/>
          </w:tcPr>
          <w:p w14:paraId="036DCB50" w14:textId="77777777" w:rsidR="00E83272" w:rsidRPr="00E83272" w:rsidRDefault="00E83272" w:rsidP="00E8487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E83272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1:</w:t>
            </w:r>
            <w:r w:rsidRPr="00E83272">
              <w:rPr>
                <w:rFonts w:ascii="Times New Roman" w:eastAsia="宋体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2383" w:type="pct"/>
          </w:tcPr>
          <w:p w14:paraId="261D6234" w14:textId="77777777" w:rsidR="00E83272" w:rsidRPr="00E83272" w:rsidRDefault="00E83272" w:rsidP="00E8487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E83272">
              <w:rPr>
                <w:rFonts w:ascii="Times New Roman" w:eastAsia="宋体" w:hAnsi="Times New Roman" w:cs="Times New Roman"/>
                <w:sz w:val="24"/>
                <w:szCs w:val="24"/>
              </w:rPr>
              <w:t>Cell Signaling Technology 9145</w:t>
            </w:r>
          </w:p>
        </w:tc>
      </w:tr>
      <w:tr w:rsidR="00E83272" w:rsidRPr="00E83272" w14:paraId="2597713B" w14:textId="77777777" w:rsidTr="00E84873">
        <w:tc>
          <w:tcPr>
            <w:tcW w:w="978" w:type="pct"/>
          </w:tcPr>
          <w:p w14:paraId="3B4A61B0" w14:textId="77777777" w:rsidR="00E83272" w:rsidRPr="00E83272" w:rsidRDefault="00E83272" w:rsidP="00E84873">
            <w:pPr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E83272">
              <w:rPr>
                <w:rFonts w:ascii="Times New Roman" w:eastAsia="宋体" w:hAnsi="Times New Roman" w:hint="eastAsia"/>
                <w:sz w:val="24"/>
                <w:szCs w:val="24"/>
              </w:rPr>
              <w:t>A</w:t>
            </w:r>
            <w:r w:rsidRPr="00E83272">
              <w:rPr>
                <w:rFonts w:ascii="Times New Roman" w:eastAsia="宋体" w:hAnsi="Times New Roman"/>
                <w:sz w:val="24"/>
                <w:szCs w:val="24"/>
              </w:rPr>
              <w:t>KT</w:t>
            </w:r>
          </w:p>
        </w:tc>
        <w:tc>
          <w:tcPr>
            <w:tcW w:w="751" w:type="pct"/>
            <w:vAlign w:val="center"/>
          </w:tcPr>
          <w:p w14:paraId="2F927534" w14:textId="77777777" w:rsidR="00E83272" w:rsidRPr="00E83272" w:rsidRDefault="00E83272" w:rsidP="00E84873">
            <w:pPr>
              <w:jc w:val="center"/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</w:pPr>
            <w:r w:rsidRPr="00E83272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R</w:t>
            </w:r>
            <w:r w:rsidRPr="00E83272">
              <w:rPr>
                <w:rFonts w:ascii="Times New Roman" w:eastAsia="宋体" w:hAnsi="Times New Roman" w:cs="Times New Roman"/>
                <w:sz w:val="24"/>
                <w:szCs w:val="24"/>
              </w:rPr>
              <w:t>abbit</w:t>
            </w:r>
          </w:p>
        </w:tc>
        <w:tc>
          <w:tcPr>
            <w:tcW w:w="888" w:type="pct"/>
            <w:vAlign w:val="center"/>
          </w:tcPr>
          <w:p w14:paraId="20A724AF" w14:textId="77777777" w:rsidR="00E83272" w:rsidRPr="00E83272" w:rsidRDefault="00E83272" w:rsidP="00E8487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E83272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1:</w:t>
            </w:r>
            <w:r w:rsidRPr="00E83272">
              <w:rPr>
                <w:rFonts w:ascii="Times New Roman" w:eastAsia="宋体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2383" w:type="pct"/>
          </w:tcPr>
          <w:p w14:paraId="47370A6A" w14:textId="77777777" w:rsidR="00E83272" w:rsidRPr="00E83272" w:rsidRDefault="00E83272" w:rsidP="00E8487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E83272">
              <w:rPr>
                <w:rFonts w:ascii="Times New Roman" w:eastAsia="宋体" w:hAnsi="Times New Roman" w:cs="Times New Roman"/>
                <w:sz w:val="24"/>
                <w:szCs w:val="24"/>
              </w:rPr>
              <w:t>Cell Signaling Technology 4691</w:t>
            </w:r>
          </w:p>
        </w:tc>
      </w:tr>
      <w:tr w:rsidR="00E83272" w:rsidRPr="00E83272" w14:paraId="51EF85D3" w14:textId="77777777" w:rsidTr="00E84873">
        <w:tc>
          <w:tcPr>
            <w:tcW w:w="978" w:type="pct"/>
          </w:tcPr>
          <w:p w14:paraId="3DDFAD6A" w14:textId="77777777" w:rsidR="00E83272" w:rsidRPr="00E83272" w:rsidRDefault="00E83272" w:rsidP="00E84873">
            <w:pPr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E83272">
              <w:rPr>
                <w:rFonts w:ascii="Times New Roman" w:eastAsia="宋体" w:hAnsi="Times New Roman"/>
                <w:sz w:val="24"/>
                <w:szCs w:val="24"/>
              </w:rPr>
              <w:t>p-AKT</w:t>
            </w:r>
          </w:p>
        </w:tc>
        <w:tc>
          <w:tcPr>
            <w:tcW w:w="751" w:type="pct"/>
            <w:vAlign w:val="center"/>
          </w:tcPr>
          <w:p w14:paraId="490C9233" w14:textId="77777777" w:rsidR="00E83272" w:rsidRPr="00E83272" w:rsidRDefault="00E83272" w:rsidP="00E84873">
            <w:pPr>
              <w:jc w:val="center"/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</w:pPr>
            <w:r w:rsidRPr="00E83272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R</w:t>
            </w:r>
            <w:r w:rsidRPr="00E83272">
              <w:rPr>
                <w:rFonts w:ascii="Times New Roman" w:eastAsia="宋体" w:hAnsi="Times New Roman" w:cs="Times New Roman"/>
                <w:sz w:val="24"/>
                <w:szCs w:val="24"/>
              </w:rPr>
              <w:t>abbit</w:t>
            </w:r>
          </w:p>
        </w:tc>
        <w:tc>
          <w:tcPr>
            <w:tcW w:w="888" w:type="pct"/>
            <w:vAlign w:val="center"/>
          </w:tcPr>
          <w:p w14:paraId="02518E71" w14:textId="77777777" w:rsidR="00E83272" w:rsidRPr="00E83272" w:rsidRDefault="00E83272" w:rsidP="00E8487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E83272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1:</w:t>
            </w:r>
            <w:r w:rsidRPr="00E83272">
              <w:rPr>
                <w:rFonts w:ascii="Times New Roman" w:eastAsia="宋体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2383" w:type="pct"/>
          </w:tcPr>
          <w:p w14:paraId="0DD22559" w14:textId="77777777" w:rsidR="00E83272" w:rsidRPr="00E83272" w:rsidRDefault="00E83272" w:rsidP="00E8487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E83272">
              <w:rPr>
                <w:rFonts w:ascii="Times New Roman" w:eastAsia="宋体" w:hAnsi="Times New Roman" w:cs="Times New Roman"/>
                <w:sz w:val="24"/>
                <w:szCs w:val="24"/>
              </w:rPr>
              <w:t>Cell Signaling Technology 4060</w:t>
            </w:r>
          </w:p>
        </w:tc>
      </w:tr>
      <w:tr w:rsidR="00E83272" w:rsidRPr="00E83272" w14:paraId="11D6A5EF" w14:textId="77777777" w:rsidTr="00E84873">
        <w:tc>
          <w:tcPr>
            <w:tcW w:w="978" w:type="pct"/>
            <w:vAlign w:val="center"/>
          </w:tcPr>
          <w:p w14:paraId="6CEDCCDC" w14:textId="77777777" w:rsidR="00E83272" w:rsidRPr="00E83272" w:rsidRDefault="00E83272" w:rsidP="00E84873">
            <w:pPr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E83272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M</w:t>
            </w:r>
            <w:r w:rsidRPr="00E83272">
              <w:rPr>
                <w:rFonts w:ascii="Times New Roman" w:eastAsia="宋体" w:hAnsi="Times New Roman" w:cs="Times New Roman"/>
                <w:sz w:val="24"/>
                <w:szCs w:val="24"/>
              </w:rPr>
              <w:t>EK</w:t>
            </w:r>
          </w:p>
        </w:tc>
        <w:tc>
          <w:tcPr>
            <w:tcW w:w="751" w:type="pct"/>
            <w:vAlign w:val="center"/>
          </w:tcPr>
          <w:p w14:paraId="79D9129F" w14:textId="77777777" w:rsidR="00E83272" w:rsidRPr="00E83272" w:rsidRDefault="00E83272" w:rsidP="00E8487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272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R</w:t>
            </w:r>
            <w:r w:rsidRPr="00E83272">
              <w:rPr>
                <w:rFonts w:ascii="Times New Roman" w:eastAsia="宋体" w:hAnsi="Times New Roman" w:cs="Times New Roman"/>
                <w:sz w:val="24"/>
                <w:szCs w:val="24"/>
              </w:rPr>
              <w:t>abbit</w:t>
            </w:r>
          </w:p>
        </w:tc>
        <w:tc>
          <w:tcPr>
            <w:tcW w:w="888" w:type="pct"/>
            <w:vAlign w:val="center"/>
          </w:tcPr>
          <w:p w14:paraId="17AC63F6" w14:textId="77777777" w:rsidR="00E83272" w:rsidRPr="00E83272" w:rsidRDefault="00E83272" w:rsidP="00E8487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272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1:</w:t>
            </w:r>
            <w:r w:rsidRPr="00E83272">
              <w:rPr>
                <w:rFonts w:ascii="Times New Roman" w:eastAsia="宋体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2383" w:type="pct"/>
          </w:tcPr>
          <w:p w14:paraId="4B839421" w14:textId="77777777" w:rsidR="00E83272" w:rsidRPr="00E83272" w:rsidRDefault="00E83272" w:rsidP="00E8487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272">
              <w:rPr>
                <w:rFonts w:ascii="Times New Roman" w:eastAsia="宋体" w:hAnsi="Times New Roman" w:cs="Times New Roman"/>
                <w:sz w:val="24"/>
                <w:szCs w:val="24"/>
              </w:rPr>
              <w:t>Cell Signaling Technology 8727</w:t>
            </w:r>
          </w:p>
        </w:tc>
      </w:tr>
      <w:tr w:rsidR="00E83272" w:rsidRPr="00E83272" w14:paraId="768DE5AB" w14:textId="77777777" w:rsidTr="00E84873">
        <w:tc>
          <w:tcPr>
            <w:tcW w:w="978" w:type="pct"/>
            <w:vAlign w:val="center"/>
          </w:tcPr>
          <w:p w14:paraId="72A88389" w14:textId="77777777" w:rsidR="00E83272" w:rsidRPr="00E83272" w:rsidRDefault="00E83272" w:rsidP="00E84873">
            <w:pPr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E83272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p</w:t>
            </w:r>
            <w:r w:rsidRPr="00E83272">
              <w:rPr>
                <w:rFonts w:ascii="Times New Roman" w:eastAsia="宋体" w:hAnsi="Times New Roman" w:cs="Times New Roman"/>
                <w:sz w:val="24"/>
                <w:szCs w:val="24"/>
              </w:rPr>
              <w:t>-MEK</w:t>
            </w:r>
          </w:p>
        </w:tc>
        <w:tc>
          <w:tcPr>
            <w:tcW w:w="751" w:type="pct"/>
            <w:vAlign w:val="center"/>
          </w:tcPr>
          <w:p w14:paraId="45CB0413" w14:textId="77777777" w:rsidR="00E83272" w:rsidRPr="00E83272" w:rsidRDefault="00E83272" w:rsidP="00E8487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272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R</w:t>
            </w:r>
            <w:r w:rsidRPr="00E83272">
              <w:rPr>
                <w:rFonts w:ascii="Times New Roman" w:eastAsia="宋体" w:hAnsi="Times New Roman" w:cs="Times New Roman"/>
                <w:sz w:val="24"/>
                <w:szCs w:val="24"/>
              </w:rPr>
              <w:t>abbit</w:t>
            </w:r>
          </w:p>
        </w:tc>
        <w:tc>
          <w:tcPr>
            <w:tcW w:w="888" w:type="pct"/>
            <w:vAlign w:val="center"/>
          </w:tcPr>
          <w:p w14:paraId="1868168F" w14:textId="77777777" w:rsidR="00E83272" w:rsidRPr="00E83272" w:rsidRDefault="00E83272" w:rsidP="00E8487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272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Pr="00E832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:1000</w:t>
            </w:r>
          </w:p>
        </w:tc>
        <w:tc>
          <w:tcPr>
            <w:tcW w:w="2383" w:type="pct"/>
          </w:tcPr>
          <w:p w14:paraId="6C3634A1" w14:textId="77777777" w:rsidR="00E83272" w:rsidRPr="00E83272" w:rsidRDefault="00E83272" w:rsidP="00E8487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272">
              <w:rPr>
                <w:rFonts w:ascii="Times New Roman" w:eastAsia="宋体" w:hAnsi="Times New Roman" w:cs="Times New Roman"/>
                <w:sz w:val="24"/>
                <w:szCs w:val="24"/>
              </w:rPr>
              <w:t>Cell Signaling Technology 9154</w:t>
            </w:r>
          </w:p>
        </w:tc>
      </w:tr>
      <w:tr w:rsidR="00E83272" w:rsidRPr="00E83272" w14:paraId="00233D2D" w14:textId="77777777" w:rsidTr="00E84873">
        <w:tc>
          <w:tcPr>
            <w:tcW w:w="978" w:type="pct"/>
            <w:vAlign w:val="center"/>
          </w:tcPr>
          <w:p w14:paraId="3CB0C197" w14:textId="77777777" w:rsidR="00E83272" w:rsidRPr="00E83272" w:rsidRDefault="00E83272" w:rsidP="00E84873">
            <w:pPr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E83272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E</w:t>
            </w:r>
            <w:r w:rsidRPr="00E83272">
              <w:rPr>
                <w:rFonts w:ascii="Times New Roman" w:eastAsia="宋体" w:hAnsi="Times New Roman" w:cs="Times New Roman"/>
                <w:sz w:val="24"/>
                <w:szCs w:val="24"/>
              </w:rPr>
              <w:t>RK</w:t>
            </w:r>
          </w:p>
        </w:tc>
        <w:tc>
          <w:tcPr>
            <w:tcW w:w="751" w:type="pct"/>
            <w:vAlign w:val="center"/>
          </w:tcPr>
          <w:p w14:paraId="63FF8A0E" w14:textId="77777777" w:rsidR="00E83272" w:rsidRPr="00E83272" w:rsidRDefault="00E83272" w:rsidP="00E8487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272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R</w:t>
            </w:r>
            <w:r w:rsidRPr="00E83272">
              <w:rPr>
                <w:rFonts w:ascii="Times New Roman" w:eastAsia="宋体" w:hAnsi="Times New Roman" w:cs="Times New Roman"/>
                <w:sz w:val="24"/>
                <w:szCs w:val="24"/>
              </w:rPr>
              <w:t>abbit</w:t>
            </w:r>
          </w:p>
        </w:tc>
        <w:tc>
          <w:tcPr>
            <w:tcW w:w="888" w:type="pct"/>
            <w:vAlign w:val="center"/>
          </w:tcPr>
          <w:p w14:paraId="5D6030DF" w14:textId="77777777" w:rsidR="00E83272" w:rsidRPr="00E83272" w:rsidRDefault="00E83272" w:rsidP="00E8487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272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Pr="00E832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:1000</w:t>
            </w:r>
          </w:p>
        </w:tc>
        <w:tc>
          <w:tcPr>
            <w:tcW w:w="2383" w:type="pct"/>
          </w:tcPr>
          <w:p w14:paraId="4E3FC988" w14:textId="77777777" w:rsidR="00E83272" w:rsidRPr="00E83272" w:rsidRDefault="00E83272" w:rsidP="00E8487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272">
              <w:rPr>
                <w:rFonts w:ascii="Times New Roman" w:eastAsia="宋体" w:hAnsi="Times New Roman" w:cs="Times New Roman"/>
                <w:sz w:val="24"/>
                <w:szCs w:val="24"/>
              </w:rPr>
              <w:t>Cell Signaling Technology 4695</w:t>
            </w:r>
          </w:p>
        </w:tc>
      </w:tr>
      <w:tr w:rsidR="00E83272" w:rsidRPr="00E83272" w14:paraId="2770470B" w14:textId="77777777" w:rsidTr="00E84873">
        <w:tc>
          <w:tcPr>
            <w:tcW w:w="978" w:type="pct"/>
            <w:vAlign w:val="center"/>
          </w:tcPr>
          <w:p w14:paraId="62EEA7DC" w14:textId="77777777" w:rsidR="00E83272" w:rsidRPr="00E83272" w:rsidRDefault="00E83272" w:rsidP="00E84873">
            <w:pPr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E83272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p</w:t>
            </w:r>
            <w:r w:rsidRPr="00E83272">
              <w:rPr>
                <w:rFonts w:ascii="Times New Roman" w:eastAsia="宋体" w:hAnsi="Times New Roman" w:cs="Times New Roman"/>
                <w:sz w:val="24"/>
                <w:szCs w:val="24"/>
              </w:rPr>
              <w:t>-ERK</w:t>
            </w:r>
          </w:p>
        </w:tc>
        <w:tc>
          <w:tcPr>
            <w:tcW w:w="751" w:type="pct"/>
            <w:vAlign w:val="center"/>
          </w:tcPr>
          <w:p w14:paraId="78AA8BD2" w14:textId="77777777" w:rsidR="00E83272" w:rsidRPr="00E83272" w:rsidRDefault="00E83272" w:rsidP="00E8487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272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R</w:t>
            </w:r>
            <w:r w:rsidRPr="00E83272">
              <w:rPr>
                <w:rFonts w:ascii="Times New Roman" w:eastAsia="宋体" w:hAnsi="Times New Roman" w:cs="Times New Roman"/>
                <w:sz w:val="24"/>
                <w:szCs w:val="24"/>
              </w:rPr>
              <w:t>abbit</w:t>
            </w:r>
          </w:p>
        </w:tc>
        <w:tc>
          <w:tcPr>
            <w:tcW w:w="888" w:type="pct"/>
            <w:vAlign w:val="center"/>
          </w:tcPr>
          <w:p w14:paraId="41C2EAE7" w14:textId="77777777" w:rsidR="00E83272" w:rsidRPr="00E83272" w:rsidRDefault="00E83272" w:rsidP="00E8487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272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Pr="00E832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:2000</w:t>
            </w:r>
          </w:p>
        </w:tc>
        <w:tc>
          <w:tcPr>
            <w:tcW w:w="2383" w:type="pct"/>
          </w:tcPr>
          <w:p w14:paraId="6DBA843F" w14:textId="77777777" w:rsidR="00E83272" w:rsidRPr="00E83272" w:rsidRDefault="00E83272" w:rsidP="00E8487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272">
              <w:rPr>
                <w:rFonts w:ascii="Times New Roman" w:eastAsia="宋体" w:hAnsi="Times New Roman" w:cs="Times New Roman"/>
                <w:sz w:val="24"/>
                <w:szCs w:val="24"/>
              </w:rPr>
              <w:t>Cell Signaling Technology 4370</w:t>
            </w:r>
          </w:p>
        </w:tc>
      </w:tr>
      <w:tr w:rsidR="00E83272" w:rsidRPr="00E83272" w14:paraId="1C5B508F" w14:textId="77777777" w:rsidTr="00E84873">
        <w:tc>
          <w:tcPr>
            <w:tcW w:w="978" w:type="pct"/>
            <w:tcBorders>
              <w:bottom w:val="single" w:sz="12" w:space="0" w:color="auto"/>
            </w:tcBorders>
            <w:vAlign w:val="center"/>
          </w:tcPr>
          <w:p w14:paraId="1962490A" w14:textId="77777777" w:rsidR="00E83272" w:rsidRPr="00E83272" w:rsidRDefault="00E83272" w:rsidP="00E84873">
            <w:pPr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E83272">
              <w:rPr>
                <w:rFonts w:ascii="Times New Roman" w:hAnsi="Times New Roman" w:cs="Times New Roman"/>
                <w:sz w:val="24"/>
                <w:szCs w:val="24"/>
              </w:rPr>
              <w:t>β-</w:t>
            </w:r>
            <w:r w:rsidRPr="00E83272">
              <w:rPr>
                <w:rFonts w:ascii="Times New Roman" w:hAnsi="Times New Roman" w:cs="Times New Roman" w:hint="eastAsia"/>
                <w:sz w:val="24"/>
                <w:szCs w:val="24"/>
              </w:rPr>
              <w:t>actin</w:t>
            </w:r>
          </w:p>
        </w:tc>
        <w:tc>
          <w:tcPr>
            <w:tcW w:w="751" w:type="pct"/>
            <w:tcBorders>
              <w:bottom w:val="single" w:sz="12" w:space="0" w:color="auto"/>
            </w:tcBorders>
            <w:vAlign w:val="center"/>
          </w:tcPr>
          <w:p w14:paraId="6A98C884" w14:textId="77777777" w:rsidR="00E83272" w:rsidRPr="00E83272" w:rsidRDefault="00E83272" w:rsidP="00E8487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272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R</w:t>
            </w:r>
            <w:r w:rsidRPr="00E83272">
              <w:rPr>
                <w:rFonts w:ascii="Times New Roman" w:eastAsia="宋体" w:hAnsi="Times New Roman" w:cs="Times New Roman"/>
                <w:sz w:val="24"/>
                <w:szCs w:val="24"/>
              </w:rPr>
              <w:t>abbit</w:t>
            </w:r>
          </w:p>
        </w:tc>
        <w:tc>
          <w:tcPr>
            <w:tcW w:w="888" w:type="pct"/>
            <w:tcBorders>
              <w:bottom w:val="single" w:sz="12" w:space="0" w:color="auto"/>
            </w:tcBorders>
            <w:vAlign w:val="center"/>
          </w:tcPr>
          <w:p w14:paraId="02515F87" w14:textId="77777777" w:rsidR="00E83272" w:rsidRPr="00E83272" w:rsidRDefault="00E83272" w:rsidP="00E8487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272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Pr="00E832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:1000</w:t>
            </w:r>
          </w:p>
        </w:tc>
        <w:tc>
          <w:tcPr>
            <w:tcW w:w="2383" w:type="pct"/>
            <w:tcBorders>
              <w:bottom w:val="single" w:sz="12" w:space="0" w:color="auto"/>
            </w:tcBorders>
          </w:tcPr>
          <w:p w14:paraId="06CA5CEB" w14:textId="77777777" w:rsidR="00E83272" w:rsidRPr="00E83272" w:rsidRDefault="00E83272" w:rsidP="00E8487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272">
              <w:rPr>
                <w:rFonts w:ascii="Times New Roman" w:eastAsia="宋体" w:hAnsi="Times New Roman" w:cs="Times New Roman"/>
                <w:sz w:val="24"/>
                <w:szCs w:val="24"/>
              </w:rPr>
              <w:t>Cell Signaling Technology 4970</w:t>
            </w:r>
          </w:p>
        </w:tc>
      </w:tr>
    </w:tbl>
    <w:p w14:paraId="762E365C" w14:textId="77777777" w:rsidR="00E83272" w:rsidRPr="004D266B" w:rsidRDefault="00E83272" w:rsidP="00E83272">
      <w:pPr>
        <w:rPr>
          <w:rFonts w:ascii="Times New Roman" w:hAnsi="Times New Roman" w:cs="Times New Roman"/>
        </w:rPr>
      </w:pPr>
    </w:p>
    <w:p w14:paraId="05C877C7" w14:textId="77777777" w:rsidR="00E83272" w:rsidRDefault="00E83272"/>
    <w:sectPr w:rsidR="00E832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31E138" w14:textId="77777777" w:rsidR="00FC69C5" w:rsidRDefault="00FC69C5" w:rsidP="00C420D2">
      <w:r>
        <w:separator/>
      </w:r>
    </w:p>
  </w:endnote>
  <w:endnote w:type="continuationSeparator" w:id="0">
    <w:p w14:paraId="4009AE76" w14:textId="77777777" w:rsidR="00FC69C5" w:rsidRDefault="00FC69C5" w:rsidP="00C42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770CD3" w14:textId="77777777" w:rsidR="00FC69C5" w:rsidRDefault="00FC69C5" w:rsidP="00C420D2">
      <w:r>
        <w:separator/>
      </w:r>
    </w:p>
  </w:footnote>
  <w:footnote w:type="continuationSeparator" w:id="0">
    <w:p w14:paraId="7496279D" w14:textId="77777777" w:rsidR="00FC69C5" w:rsidRDefault="00FC69C5" w:rsidP="00C420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FB1"/>
    <w:rsid w:val="001053F9"/>
    <w:rsid w:val="0023370F"/>
    <w:rsid w:val="00481BB8"/>
    <w:rsid w:val="00544DA0"/>
    <w:rsid w:val="00607F9A"/>
    <w:rsid w:val="00706ECE"/>
    <w:rsid w:val="008A5B13"/>
    <w:rsid w:val="00AF3E67"/>
    <w:rsid w:val="00B11735"/>
    <w:rsid w:val="00C420D2"/>
    <w:rsid w:val="00CC3853"/>
    <w:rsid w:val="00CE70E0"/>
    <w:rsid w:val="00D66FB1"/>
    <w:rsid w:val="00E83272"/>
    <w:rsid w:val="00F537A3"/>
    <w:rsid w:val="00FC6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53F3BE"/>
  <w15:chartTrackingRefBased/>
  <w15:docId w15:val="{BDCDAFDE-5DA0-455F-8F3E-3FF00D08F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20D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20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20D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20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20D2"/>
    <w:rPr>
      <w:sz w:val="18"/>
      <w:szCs w:val="18"/>
    </w:rPr>
  </w:style>
  <w:style w:type="table" w:styleId="a7">
    <w:name w:val="Table Grid"/>
    <w:basedOn w:val="a1"/>
    <w:uiPriority w:val="39"/>
    <w:qFormat/>
    <w:rsid w:val="00E832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162</Words>
  <Characters>927</Characters>
  <Application>Microsoft Office Word</Application>
  <DocSecurity>0</DocSecurity>
  <Lines>7</Lines>
  <Paragraphs>2</Paragraphs>
  <ScaleCrop>false</ScaleCrop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宇立</dc:creator>
  <cp:keywords/>
  <dc:description/>
  <cp:lastModifiedBy>王 宇立</cp:lastModifiedBy>
  <cp:revision>10</cp:revision>
  <cp:lastPrinted>2021-03-28T13:40:00Z</cp:lastPrinted>
  <dcterms:created xsi:type="dcterms:W3CDTF">2020-12-29T13:59:00Z</dcterms:created>
  <dcterms:modified xsi:type="dcterms:W3CDTF">2021-03-28T13:40:00Z</dcterms:modified>
</cp:coreProperties>
</file>