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4C" w:rsidRDefault="0022024C" w:rsidP="000412C6">
      <w:r w:rsidRPr="00220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22024C">
        <w:rPr>
          <w:rFonts w:ascii="Times New Roman" w:hAnsi="Times New Roman" w:cs="Times New Roman"/>
          <w:b/>
          <w:bCs/>
          <w:color w:val="000000"/>
          <w:sz w:val="22"/>
          <w:szCs w:val="28"/>
        </w:rPr>
        <w:t xml:space="preserve">UPPLEMENTARY </w:t>
      </w:r>
      <w:r w:rsidRPr="00220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</w:t>
      </w:r>
      <w:r w:rsidRPr="0022024C">
        <w:rPr>
          <w:rFonts w:ascii="Times New Roman" w:hAnsi="Times New Roman" w:cs="Times New Roman"/>
          <w:b/>
          <w:bCs/>
          <w:color w:val="000000"/>
          <w:sz w:val="22"/>
          <w:szCs w:val="28"/>
        </w:rPr>
        <w:t>ATERIAL</w:t>
      </w:r>
      <w:r w:rsidRPr="0022024C">
        <w:t xml:space="preserve"> </w:t>
      </w:r>
    </w:p>
    <w:p w:rsidR="006B17A2" w:rsidRPr="006B17A2" w:rsidRDefault="006B17A2" w:rsidP="006B17A2">
      <w:pPr>
        <w:keepNext/>
        <w:keepLines/>
        <w:widowControl/>
        <w:spacing w:before="100" w:beforeAutospacing="1" w:after="100" w:afterAutospacing="1" w:line="360" w:lineRule="auto"/>
        <w:jc w:val="left"/>
        <w:outlineLvl w:val="0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 w:rsidRPr="006B17A2"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val="en-GB" w:eastAsia="en-GB"/>
        </w:rPr>
        <w:t>Characterization</w:t>
      </w:r>
      <w:r w:rsidRPr="006B17A2"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GB"/>
        </w:rPr>
        <w:t xml:space="preserve"> and </w:t>
      </w:r>
      <w:r w:rsidRPr="006B17A2">
        <w:rPr>
          <w:rFonts w:ascii="Times New Roman" w:eastAsia="Calibri" w:hAnsi="Times New Roman" w:cs="Times New Roman" w:hint="eastAsia"/>
          <w:b/>
          <w:bCs/>
          <w:color w:val="000000"/>
          <w:kern w:val="0"/>
          <w:sz w:val="32"/>
          <w:szCs w:val="32"/>
          <w:lang w:eastAsia="en-GB"/>
        </w:rPr>
        <w:t>Potential A</w:t>
      </w:r>
      <w:r w:rsidRPr="006B17A2"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GB"/>
        </w:rPr>
        <w:t xml:space="preserve">ntidiabetic </w:t>
      </w:r>
      <w:r w:rsidRPr="006B17A2">
        <w:rPr>
          <w:rFonts w:ascii="Times New Roman" w:eastAsia="Calibri" w:hAnsi="Times New Roman" w:cs="Times New Roman" w:hint="eastAsia"/>
          <w:b/>
          <w:bCs/>
          <w:color w:val="000000"/>
          <w:kern w:val="0"/>
          <w:sz w:val="32"/>
          <w:szCs w:val="32"/>
          <w:lang w:eastAsia="en-GB"/>
        </w:rPr>
        <w:t>A</w:t>
      </w:r>
      <w:r w:rsidRPr="006B17A2"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GB"/>
        </w:rPr>
        <w:t xml:space="preserve">ctivity of </w:t>
      </w:r>
      <w:r w:rsidRPr="006B17A2">
        <w:rPr>
          <w:rFonts w:ascii="Times New Roman" w:eastAsia="Calibri" w:hAnsi="Times New Roman" w:cs="Times New Roman" w:hint="eastAsia"/>
          <w:b/>
          <w:bCs/>
          <w:color w:val="000000"/>
          <w:kern w:val="0"/>
          <w:sz w:val="32"/>
          <w:szCs w:val="32"/>
          <w:lang w:eastAsia="en-GB"/>
        </w:rPr>
        <w:t>P</w:t>
      </w:r>
      <w:r w:rsidRPr="006B17A2"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GB"/>
        </w:rPr>
        <w:t xml:space="preserve">roanthocyanidins </w:t>
      </w:r>
      <w:r w:rsidRPr="006B17A2">
        <w:rPr>
          <w:rFonts w:ascii="Times New Roman" w:eastAsia="Calibri" w:hAnsi="Times New Roman" w:cs="Times New Roman" w:hint="eastAsia"/>
          <w:b/>
          <w:bCs/>
          <w:color w:val="000000"/>
          <w:kern w:val="0"/>
          <w:sz w:val="32"/>
          <w:szCs w:val="32"/>
          <w:lang w:eastAsia="en-GB"/>
        </w:rPr>
        <w:t>f</w:t>
      </w:r>
      <w:r w:rsidRPr="006B17A2"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eastAsia="en-GB"/>
        </w:rPr>
        <w:t xml:space="preserve">rom the </w:t>
      </w:r>
      <w:r w:rsidRPr="006B17A2">
        <w:rPr>
          <w:rFonts w:ascii="Times New Roman" w:eastAsia="Calibri" w:hAnsi="Times New Roman" w:cs="Times New Roman" w:hint="eastAsia"/>
          <w:b/>
          <w:bCs/>
          <w:color w:val="000000"/>
          <w:kern w:val="0"/>
          <w:sz w:val="32"/>
          <w:szCs w:val="32"/>
          <w:lang w:eastAsia="en-GB"/>
        </w:rPr>
        <w:t xml:space="preserve">Barks of </w:t>
      </w:r>
      <w:r w:rsidRPr="006B17A2">
        <w:rPr>
          <w:rFonts w:ascii="Times New Roman" w:eastAsia="Calibri" w:hAnsi="Times New Roman" w:cs="Times New Roman"/>
          <w:b/>
          <w:bCs/>
          <w:i/>
          <w:color w:val="000000"/>
          <w:kern w:val="0"/>
          <w:sz w:val="32"/>
          <w:szCs w:val="32"/>
          <w:lang w:val="en-GB" w:eastAsia="en-GB"/>
        </w:rPr>
        <w:t xml:space="preserve">Acacia </w:t>
      </w:r>
      <w:r w:rsidR="00E125DB">
        <w:rPr>
          <w:rFonts w:ascii="Times New Roman" w:hAnsi="Times New Roman" w:cs="Times New Roman" w:hint="eastAsia"/>
          <w:b/>
          <w:bCs/>
          <w:i/>
          <w:color w:val="000000"/>
          <w:kern w:val="0"/>
          <w:sz w:val="32"/>
          <w:szCs w:val="32"/>
          <w:lang w:val="en-GB"/>
        </w:rPr>
        <w:t>m</w:t>
      </w:r>
      <w:r w:rsidRPr="006B17A2">
        <w:rPr>
          <w:rFonts w:ascii="Times New Roman" w:eastAsia="Calibri" w:hAnsi="Times New Roman" w:cs="Times New Roman"/>
          <w:b/>
          <w:bCs/>
          <w:i/>
          <w:color w:val="000000"/>
          <w:kern w:val="0"/>
          <w:sz w:val="32"/>
          <w:szCs w:val="32"/>
          <w:lang w:val="en-GB" w:eastAsia="en-GB"/>
        </w:rPr>
        <w:t>angium</w:t>
      </w:r>
      <w:r w:rsidRPr="006B17A2">
        <w:rPr>
          <w:rFonts w:ascii="Times New Roman" w:eastAsia="Calibri" w:hAnsi="Times New Roman" w:cs="Times New Roman"/>
          <w:b/>
          <w:bCs/>
          <w:color w:val="000000"/>
          <w:kern w:val="0"/>
          <w:sz w:val="32"/>
          <w:szCs w:val="32"/>
          <w:lang w:val="en-GB" w:eastAsia="en-GB"/>
        </w:rPr>
        <w:t xml:space="preserve"> and </w:t>
      </w:r>
      <w:r w:rsidRPr="006B17A2">
        <w:rPr>
          <w:rFonts w:ascii="Times New Roman" w:eastAsia="Calibri" w:hAnsi="Times New Roman" w:cs="Times New Roman"/>
          <w:b/>
          <w:bCs/>
          <w:i/>
          <w:color w:val="000000"/>
          <w:kern w:val="0"/>
          <w:sz w:val="32"/>
          <w:szCs w:val="32"/>
          <w:lang w:val="en-GB" w:eastAsia="en-GB"/>
        </w:rPr>
        <w:t>Larix gmelinii</w:t>
      </w:r>
    </w:p>
    <w:p w:rsidR="006B17A2" w:rsidRPr="006B17A2" w:rsidRDefault="006B17A2" w:rsidP="006B17A2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val="en-GB" w:eastAsia="en-GB"/>
        </w:rPr>
      </w:pPr>
      <w:r w:rsidRPr="006B17A2"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>X</w:t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t xml:space="preserve">. </w:t>
      </w:r>
      <w:r w:rsidRPr="006B17A2"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>Chen</w:t>
      </w:r>
      <w:proofErr w:type="gramStart"/>
      <w:r w:rsidRPr="006B17A2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t>,</w:t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val="en-GB" w:eastAsia="en-GB"/>
        </w:rPr>
        <w:t>1</w:t>
      </w:r>
      <w:proofErr w:type="gramEnd"/>
      <w:r w:rsidRPr="006B17A2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t xml:space="preserve"> </w:t>
      </w:r>
      <w:r w:rsidRPr="006B17A2"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>J. Xiong</w:t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t>,</w:t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val="en-GB" w:eastAsia="en-GB"/>
        </w:rPr>
        <w:t>2</w:t>
      </w:r>
      <w:r w:rsidRPr="006B17A2"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 xml:space="preserve"> Q. He, </w:t>
      </w:r>
      <w:r w:rsidRPr="006B17A2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  <w:lang w:val="en-GB"/>
        </w:rPr>
        <w:t>1</w:t>
      </w:r>
      <w:r w:rsidRPr="006B17A2"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 xml:space="preserve"> </w:t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t xml:space="preserve">and </w:t>
      </w:r>
      <w:r w:rsidRPr="006B17A2"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>F. Wang</w:t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val="en-GB" w:eastAsia="en-GB"/>
        </w:rPr>
        <w:t>1,</w:t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t xml:space="preserve"> *</w:t>
      </w:r>
    </w:p>
    <w:p w:rsidR="006B17A2" w:rsidRPr="006B17A2" w:rsidRDefault="006B17A2" w:rsidP="006B17A2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i/>
          <w:kern w:val="0"/>
          <w:sz w:val="24"/>
          <w:szCs w:val="24"/>
          <w:lang w:val="en-GB"/>
        </w:rPr>
      </w:pPr>
      <w:proofErr w:type="gramStart"/>
      <w:r w:rsidRPr="006B17A2"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val="en-GB" w:eastAsia="en-GB"/>
        </w:rPr>
        <w:t>1</w:t>
      </w:r>
      <w:r w:rsidRPr="006B17A2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  <w:lang w:val="en-GB"/>
        </w:rPr>
        <w:t xml:space="preserve"> </w:t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lang w:eastAsia="en-GB"/>
        </w:rPr>
        <w:t>College of Chemical Engineering, Nanjing Forestry University, Jiangsu Key Lab for the Chemistry and Utilization of Agro-Forest Biomass, Nanjing 210037, China</w:t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t>.</w:t>
      </w:r>
      <w:proofErr w:type="gramEnd"/>
      <w:r w:rsidRPr="006B17A2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br/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val="en-GB" w:eastAsia="en-GB"/>
        </w:rPr>
        <w:t xml:space="preserve">2 </w:t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t xml:space="preserve">Plants for Human Health Institute, Food Bioprocessing and Nutrition Sciences Department, North Carolina State University, North Carolina Research Campus, </w:t>
      </w:r>
      <w:r w:rsidR="00F3192C" w:rsidRPr="00F3192C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t>Kannapolis,</w:t>
      </w:r>
      <w:r w:rsidR="00F3192C"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 xml:space="preserve"> </w:t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t>NC, 28081, USA</w:t>
      </w:r>
    </w:p>
    <w:p w:rsidR="006B17A2" w:rsidRPr="006B17A2" w:rsidRDefault="006B17A2" w:rsidP="006B17A2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 w:rsidRPr="006B17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GB" w:eastAsia="en-GB"/>
        </w:rPr>
        <w:t>Correspondence should be addressed to</w:t>
      </w:r>
      <w:r w:rsidRPr="006B17A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  <w:lang w:val="en-GB"/>
        </w:rPr>
        <w:t xml:space="preserve"> </w:t>
      </w:r>
      <w:r w:rsidRPr="006B17A2"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>F.Wang</w:t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  <w:t xml:space="preserve">; </w:t>
      </w:r>
      <w:r w:rsidRPr="006B17A2">
        <w:rPr>
          <w:rFonts w:ascii="Times New Roman" w:eastAsia="宋体" w:hAnsi="Times New Roman" w:cs="Times New Roman"/>
          <w:kern w:val="0"/>
          <w:sz w:val="24"/>
          <w:szCs w:val="24"/>
          <w:lang w:eastAsia="en-GB"/>
        </w:rPr>
        <w:t>hgwf@njfu.edu.cn</w:t>
      </w:r>
    </w:p>
    <w:p w:rsidR="006B17A2" w:rsidRPr="006B17A2" w:rsidRDefault="006B17A2" w:rsidP="006B17A2">
      <w:pPr>
        <w:keepNext/>
        <w:keepLines/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6"/>
          <w:shd w:val="clear" w:color="auto" w:fill="FFFFFF"/>
          <w:lang w:val="en-GB" w:eastAsia="en-GB"/>
        </w:rPr>
      </w:pPr>
      <w:r w:rsidRPr="006B17A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6"/>
          <w:shd w:val="clear" w:color="auto" w:fill="FFFFFF"/>
          <w:lang w:val="en-GB" w:eastAsia="en-GB"/>
        </w:rPr>
        <w:t>Abstract</w:t>
      </w:r>
    </w:p>
    <w:p w:rsidR="005E1154" w:rsidRPr="00F3192C" w:rsidRDefault="00F3192C" w:rsidP="00A10F5D">
      <w:pPr>
        <w:suppressLineNumbers/>
      </w:pPr>
      <w:r w:rsidRPr="00F3192C">
        <w:rPr>
          <w:rFonts w:ascii="Times New Roman" w:eastAsia="宋体" w:hAnsi="Times New Roman" w:cs="Times New Roman"/>
          <w:kern w:val="0"/>
          <w:sz w:val="24"/>
          <w:szCs w:val="24"/>
          <w:shd w:val="clear" w:color="auto" w:fill="FFFFFF"/>
          <w:lang w:val="en-GB" w:eastAsia="en-GB"/>
        </w:rPr>
        <w:t xml:space="preserve">Proanthocyanidins in ethanol extracts from the barks of </w:t>
      </w:r>
      <w:r w:rsidRPr="00C37F1D">
        <w:rPr>
          <w:rFonts w:ascii="Times New Roman" w:eastAsia="宋体" w:hAnsi="Times New Roman" w:cs="Times New Roman"/>
          <w:i/>
          <w:kern w:val="0"/>
          <w:sz w:val="24"/>
          <w:szCs w:val="24"/>
          <w:shd w:val="clear" w:color="auto" w:fill="FFFFFF"/>
          <w:lang w:val="en-GB" w:eastAsia="en-GB"/>
        </w:rPr>
        <w:t>Acacia mangium</w:t>
      </w:r>
      <w:r w:rsidRPr="00F3192C">
        <w:rPr>
          <w:rFonts w:ascii="Times New Roman" w:eastAsia="宋体" w:hAnsi="Times New Roman" w:cs="Times New Roman"/>
          <w:kern w:val="0"/>
          <w:sz w:val="24"/>
          <w:szCs w:val="24"/>
          <w:shd w:val="clear" w:color="auto" w:fill="FFFFFF"/>
          <w:lang w:val="en-GB" w:eastAsia="en-GB"/>
        </w:rPr>
        <w:t xml:space="preserve"> and </w:t>
      </w:r>
      <w:r w:rsidRPr="00C37F1D">
        <w:rPr>
          <w:rFonts w:ascii="Times New Roman" w:eastAsia="宋体" w:hAnsi="Times New Roman" w:cs="Times New Roman"/>
          <w:i/>
          <w:kern w:val="0"/>
          <w:sz w:val="24"/>
          <w:szCs w:val="24"/>
          <w:shd w:val="clear" w:color="auto" w:fill="FFFFFF"/>
          <w:lang w:val="en-GB" w:eastAsia="en-GB"/>
        </w:rPr>
        <w:t>Larix gmelinii</w:t>
      </w:r>
      <w:r w:rsidRPr="00F3192C">
        <w:rPr>
          <w:rFonts w:ascii="Times New Roman" w:eastAsia="宋体" w:hAnsi="Times New Roman" w:cs="Times New Roman"/>
          <w:kern w:val="0"/>
          <w:sz w:val="24"/>
          <w:szCs w:val="24"/>
          <w:shd w:val="clear" w:color="auto" w:fill="FFFFFF"/>
          <w:lang w:val="en-GB" w:eastAsia="en-GB"/>
        </w:rPr>
        <w:t xml:space="preserve"> were analyzed by gel permeation chromatography, MALDI-TOF/TOF MS, and HPLC/MS. The inhibitory effects of proanthocyanidins and acid-catalyzed hydrolysis of proanthocyanidins against carbolytic enzymes were also tested. A significant relationship between carbolytic enzymes inhibition and degree of polymerization was established showing that the degree of polymerization is a major contributor to the biological activity of the proanthocyanidins from both types of woody plant bark. The results indicate that proanthocyanidins from the barks of </w:t>
      </w:r>
      <w:r w:rsidRPr="00C37F1D">
        <w:rPr>
          <w:rFonts w:ascii="Times New Roman" w:eastAsia="宋体" w:hAnsi="Times New Roman" w:cs="Times New Roman"/>
          <w:i/>
          <w:kern w:val="0"/>
          <w:sz w:val="24"/>
          <w:szCs w:val="24"/>
          <w:shd w:val="clear" w:color="auto" w:fill="FFFFFF"/>
          <w:lang w:val="en-GB" w:eastAsia="en-GB"/>
        </w:rPr>
        <w:t>A. mangium</w:t>
      </w:r>
      <w:r w:rsidRPr="00F3192C">
        <w:rPr>
          <w:rFonts w:ascii="Times New Roman" w:eastAsia="宋体" w:hAnsi="Times New Roman" w:cs="Times New Roman"/>
          <w:kern w:val="0"/>
          <w:sz w:val="24"/>
          <w:szCs w:val="24"/>
          <w:shd w:val="clear" w:color="auto" w:fill="FFFFFF"/>
          <w:lang w:val="en-GB" w:eastAsia="en-GB"/>
        </w:rPr>
        <w:t xml:space="preserve"> and </w:t>
      </w:r>
      <w:r w:rsidRPr="00C37F1D">
        <w:rPr>
          <w:rFonts w:ascii="Times New Roman" w:eastAsia="宋体" w:hAnsi="Times New Roman" w:cs="Times New Roman"/>
          <w:i/>
          <w:kern w:val="0"/>
          <w:sz w:val="24"/>
          <w:szCs w:val="24"/>
          <w:shd w:val="clear" w:color="auto" w:fill="FFFFFF"/>
          <w:lang w:val="en-GB" w:eastAsia="en-GB"/>
        </w:rPr>
        <w:t>L. gmelinii</w:t>
      </w:r>
      <w:r w:rsidRPr="00F3192C">
        <w:rPr>
          <w:rFonts w:ascii="Times New Roman" w:eastAsia="宋体" w:hAnsi="Times New Roman" w:cs="Times New Roman"/>
          <w:kern w:val="0"/>
          <w:sz w:val="24"/>
          <w:szCs w:val="24"/>
          <w:shd w:val="clear" w:color="auto" w:fill="FFFFFF"/>
          <w:lang w:val="en-GB" w:eastAsia="en-GB"/>
        </w:rPr>
        <w:t xml:space="preserve"> have potential antidiabetic properties.</w:t>
      </w:r>
    </w:p>
    <w:p w:rsidR="005E1154" w:rsidRDefault="005E1154" w:rsidP="00A10F5D">
      <w:pPr>
        <w:suppressLineNumbers/>
      </w:pPr>
    </w:p>
    <w:p w:rsidR="005E1154" w:rsidRDefault="005E1154" w:rsidP="00A10F5D">
      <w:pPr>
        <w:suppressLineNumbers/>
      </w:pPr>
    </w:p>
    <w:p w:rsidR="005E1154" w:rsidRDefault="005E1154" w:rsidP="00A10F5D">
      <w:pPr>
        <w:suppressLineNumbers/>
      </w:pPr>
    </w:p>
    <w:p w:rsidR="005E1154" w:rsidRDefault="005E1154" w:rsidP="00A10F5D">
      <w:pPr>
        <w:suppressLineNumbers/>
      </w:pPr>
    </w:p>
    <w:p w:rsidR="005E1154" w:rsidRDefault="005E1154" w:rsidP="00A10F5D">
      <w:pPr>
        <w:suppressLineNumbers/>
      </w:pPr>
    </w:p>
    <w:p w:rsidR="005E1154" w:rsidRDefault="005E1154" w:rsidP="00A10F5D">
      <w:pPr>
        <w:suppressLineNumbers/>
      </w:pPr>
    </w:p>
    <w:p w:rsidR="005E1154" w:rsidRDefault="005E1154" w:rsidP="00A10F5D">
      <w:pPr>
        <w:suppressLineNumbers/>
      </w:pPr>
    </w:p>
    <w:p w:rsidR="005E1154" w:rsidRDefault="005E1154" w:rsidP="00A10F5D">
      <w:pPr>
        <w:suppressLineNumbers/>
      </w:pPr>
    </w:p>
    <w:p w:rsidR="005E1154" w:rsidRDefault="005E1154" w:rsidP="00A10F5D">
      <w:pPr>
        <w:suppressLineNumbers/>
      </w:pPr>
    </w:p>
    <w:p w:rsidR="005E1154" w:rsidRPr="00EE0976" w:rsidRDefault="005E1154" w:rsidP="00A10F5D">
      <w:pPr>
        <w:suppressLineNumbers/>
      </w:pPr>
    </w:p>
    <w:p w:rsidR="00D34D6D" w:rsidRDefault="001056B0" w:rsidP="00A10F5D">
      <w:pPr>
        <w:suppressLineNumbers/>
        <w:rPr>
          <w:rFonts w:ascii="Times New Roman" w:eastAsia="Times New Roman" w:hAnsi="Times New Roman" w:cs="Times New Roman"/>
          <w:sz w:val="24"/>
        </w:rPr>
      </w:pPr>
      <w:r>
        <w:object w:dxaOrig="8640" w:dyaOrig="3195">
          <v:rect id="rectole0000000042" o:spid="_x0000_i1025" style="width:396.75pt;height:159.75pt" o:ole="" o:preferrelative="t" stroked="f">
            <v:imagedata r:id="rId8" o:title=""/>
          </v:rect>
          <o:OLEObject Type="Embed" ProgID="StaticMetafile" ShapeID="rectole0000000042" DrawAspect="Content" ObjectID="_1609688957" r:id="rId9"/>
        </w:object>
      </w:r>
    </w:p>
    <w:p w:rsidR="00D34D6D" w:rsidRDefault="001056B0" w:rsidP="00A10F5D">
      <w:pPr>
        <w:suppressLineNumbers/>
        <w:rPr>
          <w:rFonts w:ascii="Times New Roman" w:eastAsia="Times New Roman" w:hAnsi="Times New Roman" w:cs="Times New Roman"/>
          <w:sz w:val="24"/>
        </w:rPr>
      </w:pPr>
      <w:r>
        <w:object w:dxaOrig="8640" w:dyaOrig="3195">
          <v:rect id="rectole0000000043" o:spid="_x0000_i1026" style="width:396.75pt;height:159.75pt" o:ole="" o:preferrelative="t" stroked="f">
            <v:imagedata r:id="rId10" o:title=""/>
          </v:rect>
          <o:OLEObject Type="Embed" ProgID="StaticMetafile" ShapeID="rectole0000000043" DrawAspect="Content" ObjectID="_1609688958" r:id="rId11"/>
        </w:object>
      </w:r>
    </w:p>
    <w:p w:rsidR="00D34D6D" w:rsidRDefault="001056B0" w:rsidP="00A10F5D">
      <w:pPr>
        <w:suppressLineNumbers/>
        <w:rPr>
          <w:rFonts w:ascii="Times New Roman" w:eastAsia="Times New Roman" w:hAnsi="Times New Roman" w:cs="Times New Roman"/>
          <w:sz w:val="24"/>
        </w:rPr>
      </w:pPr>
      <w:r>
        <w:object w:dxaOrig="8640" w:dyaOrig="3195">
          <v:rect id="rectole0000000044" o:spid="_x0000_i1027" style="width:396.75pt;height:159.75pt" o:ole="" o:preferrelative="t" stroked="f">
            <v:imagedata r:id="rId12" o:title=""/>
          </v:rect>
          <o:OLEObject Type="Embed" ProgID="StaticMetafile" ShapeID="rectole0000000044" DrawAspect="Content" ObjectID="_1609688959" r:id="rId13"/>
        </w:object>
      </w:r>
    </w:p>
    <w:p w:rsidR="00D34D6D" w:rsidRDefault="001056B0" w:rsidP="00A10F5D">
      <w:pPr>
        <w:suppressLineNumbers/>
        <w:rPr>
          <w:rFonts w:ascii="Times New Roman" w:eastAsia="Times New Roman" w:hAnsi="Times New Roman" w:cs="Times New Roman"/>
          <w:sz w:val="24"/>
        </w:rPr>
      </w:pPr>
      <w:r>
        <w:object w:dxaOrig="8640" w:dyaOrig="3195">
          <v:rect id="rectole0000000045" o:spid="_x0000_i1028" style="width:396.75pt;height:159.75pt" o:ole="" o:preferrelative="t" stroked="f">
            <v:imagedata r:id="rId14" o:title=""/>
          </v:rect>
          <o:OLEObject Type="Embed" ProgID="StaticMetafile" ShapeID="rectole0000000045" DrawAspect="Content" ObjectID="_1609688960" r:id="rId15"/>
        </w:object>
      </w:r>
    </w:p>
    <w:p w:rsidR="00D34D6D" w:rsidRDefault="001056B0" w:rsidP="00A10F5D">
      <w:pPr>
        <w:suppressLineNumbers/>
        <w:rPr>
          <w:rFonts w:ascii="Times New Roman" w:eastAsia="Times New Roman" w:hAnsi="Times New Roman" w:cs="Times New Roman"/>
          <w:sz w:val="24"/>
        </w:rPr>
      </w:pPr>
      <w:r>
        <w:object w:dxaOrig="8640" w:dyaOrig="3195">
          <v:rect id="rectole0000000046" o:spid="_x0000_i1029" style="width:396.75pt;height:159.75pt" o:ole="" o:preferrelative="t" stroked="f">
            <v:imagedata r:id="rId16" o:title=""/>
          </v:rect>
          <o:OLEObject Type="Embed" ProgID="StaticMetafile" ShapeID="rectole0000000046" DrawAspect="Content" ObjectID="_1609688961" r:id="rId17"/>
        </w:object>
      </w:r>
    </w:p>
    <w:p w:rsidR="00D34D6D" w:rsidRDefault="001056B0" w:rsidP="00A10F5D">
      <w:pPr>
        <w:suppressLineNumbers/>
        <w:rPr>
          <w:rFonts w:ascii="Times New Roman" w:eastAsia="Times New Roman" w:hAnsi="Times New Roman" w:cs="Times New Roman"/>
          <w:sz w:val="24"/>
        </w:rPr>
      </w:pPr>
      <w:r>
        <w:object w:dxaOrig="8640" w:dyaOrig="3195">
          <v:rect id="rectole0000000048" o:spid="_x0000_i1030" style="width:396.75pt;height:159.75pt" o:ole="" o:preferrelative="t" stroked="f">
            <v:imagedata r:id="rId18" o:title=""/>
          </v:rect>
          <o:OLEObject Type="Embed" ProgID="StaticMetafile" ShapeID="rectole0000000048" DrawAspect="Content" ObjectID="_1609688962" r:id="rId19"/>
        </w:object>
      </w:r>
    </w:p>
    <w:p w:rsidR="00126094" w:rsidRDefault="001056B0" w:rsidP="000A4ADA">
      <w:pPr>
        <w:spacing w:line="360" w:lineRule="auto"/>
        <w:rPr>
          <w:rFonts w:ascii="Times New Roman" w:hAnsi="Times New Roman" w:cs="Times New Roman"/>
          <w:sz w:val="24"/>
        </w:rPr>
      </w:pPr>
      <w:r>
        <w:object w:dxaOrig="8640" w:dyaOrig="3195">
          <v:rect id="rectole0000000050" o:spid="_x0000_i1031" style="width:396.75pt;height:159.75pt" o:ole="" o:preferrelative="t" stroked="f">
            <v:imagedata r:id="rId20" o:title=""/>
          </v:rect>
          <o:OLEObject Type="Embed" ProgID="StaticMetafile" ShapeID="rectole0000000050" DrawAspect="Content" ObjectID="_1609688963" r:id="rId21"/>
        </w:object>
      </w:r>
      <w:r w:rsidR="000A4ADA" w:rsidRPr="000A4AD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A4ADA" w:rsidRPr="006B17A2">
        <w:rPr>
          <w:rFonts w:ascii="Times New Roman" w:eastAsia="宋体" w:hAnsi="Times New Roman" w:cs="Times New Roman"/>
          <w:iCs/>
          <w:color w:val="000000" w:themeColor="text1"/>
          <w:kern w:val="0"/>
          <w:sz w:val="20"/>
          <w:szCs w:val="18"/>
          <w:lang w:val="en-GB" w:eastAsia="en-GB"/>
        </w:rPr>
        <w:t>Figure</w:t>
      </w:r>
      <w:r w:rsidR="008A4C16" w:rsidRPr="006B17A2"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0"/>
          <w:szCs w:val="18"/>
          <w:lang w:val="en-GB" w:eastAsia="en-GB"/>
        </w:rPr>
        <w:t>s</w:t>
      </w:r>
      <w:r w:rsidR="000A4ADA" w:rsidRPr="006B17A2">
        <w:rPr>
          <w:rFonts w:ascii="Times New Roman" w:eastAsia="宋体" w:hAnsi="Times New Roman" w:cs="Times New Roman"/>
          <w:iCs/>
          <w:color w:val="000000" w:themeColor="text1"/>
          <w:kern w:val="0"/>
          <w:sz w:val="20"/>
          <w:szCs w:val="18"/>
          <w:lang w:val="en-GB" w:eastAsia="en-GB"/>
        </w:rPr>
        <w:t xml:space="preserve"> S</w:t>
      </w:r>
      <w:r w:rsidR="008B3747" w:rsidRPr="006B17A2"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0"/>
          <w:szCs w:val="18"/>
          <w:lang w:val="en-GB" w:eastAsia="en-GB"/>
        </w:rPr>
        <w:t>1</w:t>
      </w:r>
      <w:r w:rsidR="006B17A2"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0"/>
          <w:szCs w:val="18"/>
          <w:lang w:val="en-GB"/>
        </w:rPr>
        <w:t>:</w:t>
      </w:r>
      <w:r w:rsidR="000A4ADA" w:rsidRPr="006B17A2">
        <w:rPr>
          <w:rFonts w:ascii="Times New Roman" w:eastAsia="宋体" w:hAnsi="Times New Roman" w:cs="Times New Roman"/>
          <w:iCs/>
          <w:color w:val="000000" w:themeColor="text1"/>
          <w:kern w:val="0"/>
          <w:sz w:val="20"/>
          <w:szCs w:val="18"/>
          <w:lang w:val="en-GB" w:eastAsia="en-GB"/>
        </w:rPr>
        <w:t xml:space="preserve"> Mass spectr</w:t>
      </w:r>
      <w:r w:rsidR="003046A1" w:rsidRPr="006B17A2"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0"/>
          <w:szCs w:val="18"/>
          <w:lang w:val="en-GB" w:eastAsia="en-GB"/>
        </w:rPr>
        <w:t>am</w:t>
      </w:r>
      <w:r w:rsidR="000A4ADA" w:rsidRPr="006B17A2">
        <w:rPr>
          <w:rFonts w:ascii="Times New Roman" w:eastAsia="宋体" w:hAnsi="Times New Roman" w:cs="Times New Roman"/>
          <w:iCs/>
          <w:color w:val="000000" w:themeColor="text1"/>
          <w:kern w:val="0"/>
          <w:sz w:val="20"/>
          <w:szCs w:val="18"/>
          <w:lang w:val="en-GB" w:eastAsia="en-GB"/>
        </w:rPr>
        <w:t xml:space="preserve"> of </w:t>
      </w:r>
      <w:r w:rsidR="003046A1" w:rsidRPr="006B17A2"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0"/>
          <w:szCs w:val="18"/>
          <w:lang w:val="en-GB" w:eastAsia="en-GB"/>
        </w:rPr>
        <w:t xml:space="preserve">oligomeric </w:t>
      </w:r>
      <w:r w:rsidR="000A4ADA" w:rsidRPr="006B17A2">
        <w:rPr>
          <w:rFonts w:ascii="Times New Roman" w:eastAsia="宋体" w:hAnsi="Times New Roman" w:cs="Times New Roman"/>
          <w:iCs/>
          <w:color w:val="000000" w:themeColor="text1"/>
          <w:kern w:val="0"/>
          <w:sz w:val="20"/>
          <w:szCs w:val="18"/>
          <w:lang w:val="en-GB" w:eastAsia="en-GB"/>
        </w:rPr>
        <w:t>proanthocyanidins from</w:t>
      </w:r>
      <w:r w:rsidR="00D0064F" w:rsidRPr="006B17A2"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0"/>
          <w:szCs w:val="18"/>
          <w:lang w:val="en-GB" w:eastAsia="en-GB"/>
        </w:rPr>
        <w:t xml:space="preserve"> LBE </w:t>
      </w:r>
      <w:r w:rsidR="000A4ADA" w:rsidRPr="006B17A2">
        <w:rPr>
          <w:rFonts w:ascii="Times New Roman" w:eastAsia="宋体" w:hAnsi="Times New Roman" w:cs="Times New Roman"/>
          <w:iCs/>
          <w:color w:val="000000" w:themeColor="text1"/>
          <w:kern w:val="0"/>
          <w:sz w:val="20"/>
          <w:szCs w:val="18"/>
          <w:lang w:val="en-GB" w:eastAsia="en-GB"/>
        </w:rPr>
        <w:t>under different retention time.</w:t>
      </w:r>
      <w:proofErr w:type="gramEnd"/>
    </w:p>
    <w:p w:rsidR="00D34D6D" w:rsidRDefault="001056B0" w:rsidP="00A10F5D">
      <w:pPr>
        <w:suppressLineNumbers/>
        <w:rPr>
          <w:rFonts w:ascii="Times New Roman" w:eastAsia="Times New Roman" w:hAnsi="Times New Roman" w:cs="Times New Roman"/>
          <w:sz w:val="24"/>
        </w:rPr>
      </w:pPr>
      <w:r>
        <w:object w:dxaOrig="8640" w:dyaOrig="3195">
          <v:rect id="rectole0000000051" o:spid="_x0000_i1032" style="width:396.75pt;height:159.75pt" o:ole="" o:preferrelative="t" stroked="f">
            <v:imagedata r:id="rId22" o:title=""/>
          </v:rect>
          <o:OLEObject Type="Embed" ProgID="StaticMetafile" ShapeID="rectole0000000051" DrawAspect="Content" ObjectID="_1609688964" r:id="rId23"/>
        </w:object>
      </w:r>
    </w:p>
    <w:p w:rsidR="00D34D6D" w:rsidRDefault="001056B0" w:rsidP="00A10F5D">
      <w:pPr>
        <w:suppressLineNumbers/>
        <w:rPr>
          <w:rFonts w:ascii="Times New Roman" w:eastAsia="Times New Roman" w:hAnsi="Times New Roman" w:cs="Times New Roman"/>
          <w:sz w:val="24"/>
        </w:rPr>
      </w:pPr>
      <w:r>
        <w:object w:dxaOrig="8640" w:dyaOrig="3195">
          <v:rect id="rectole0000000052" o:spid="_x0000_i1033" style="width:396.75pt;height:159.75pt" o:ole="" o:preferrelative="t" stroked="f">
            <v:imagedata r:id="rId24" o:title=""/>
          </v:rect>
          <o:OLEObject Type="Embed" ProgID="StaticMetafile" ShapeID="rectole0000000052" DrawAspect="Content" ObjectID="_1609688965" r:id="rId25"/>
        </w:object>
      </w:r>
    </w:p>
    <w:p w:rsidR="00D34D6D" w:rsidRDefault="001056B0" w:rsidP="00A10F5D">
      <w:pPr>
        <w:suppressLineNumbers/>
        <w:rPr>
          <w:rFonts w:ascii="Times New Roman" w:eastAsia="Times New Roman" w:hAnsi="Times New Roman" w:cs="Times New Roman"/>
          <w:sz w:val="24"/>
        </w:rPr>
      </w:pPr>
      <w:r>
        <w:object w:dxaOrig="8640" w:dyaOrig="3195">
          <v:rect id="rectole0000000053" o:spid="_x0000_i1034" style="width:396.75pt;height:159.75pt" o:ole="" o:preferrelative="t" stroked="f">
            <v:imagedata r:id="rId26" o:title=""/>
          </v:rect>
          <o:OLEObject Type="Embed" ProgID="StaticMetafile" ShapeID="rectole0000000053" DrawAspect="Content" ObjectID="_1609688966" r:id="rId27"/>
        </w:object>
      </w:r>
    </w:p>
    <w:p w:rsidR="00D34D6D" w:rsidRDefault="001056B0" w:rsidP="00A10F5D">
      <w:pPr>
        <w:suppressLineNumbers/>
        <w:rPr>
          <w:rFonts w:ascii="Times New Roman" w:eastAsia="Times New Roman" w:hAnsi="Times New Roman" w:cs="Times New Roman"/>
          <w:sz w:val="24"/>
        </w:rPr>
      </w:pPr>
      <w:r>
        <w:object w:dxaOrig="8640" w:dyaOrig="3195">
          <v:rect id="rectole0000000054" o:spid="_x0000_i1035" style="width:396.75pt;height:159.75pt" o:ole="" o:preferrelative="t" stroked="f">
            <v:imagedata r:id="rId28" o:title=""/>
          </v:rect>
          <o:OLEObject Type="Embed" ProgID="StaticMetafile" ShapeID="rectole0000000054" DrawAspect="Content" ObjectID="_1609688967" r:id="rId29"/>
        </w:object>
      </w:r>
    </w:p>
    <w:p w:rsidR="00D34D6D" w:rsidRDefault="001056B0" w:rsidP="00A10F5D">
      <w:pPr>
        <w:suppressLineNumbers/>
        <w:rPr>
          <w:rFonts w:ascii="Times New Roman" w:eastAsia="Times New Roman" w:hAnsi="Times New Roman" w:cs="Times New Roman"/>
          <w:sz w:val="24"/>
        </w:rPr>
      </w:pPr>
      <w:r>
        <w:object w:dxaOrig="8640" w:dyaOrig="3195">
          <v:rect id="rectole0000000055" o:spid="_x0000_i1036" style="width:396.75pt;height:159.75pt" o:ole="" o:preferrelative="t" stroked="f">
            <v:imagedata r:id="rId30" o:title=""/>
          </v:rect>
          <o:OLEObject Type="Embed" ProgID="StaticMetafile" ShapeID="rectole0000000055" DrawAspect="Content" ObjectID="_1609688968" r:id="rId31"/>
        </w:object>
      </w:r>
    </w:p>
    <w:p w:rsidR="000A4ADA" w:rsidRDefault="001056B0" w:rsidP="000A4ADA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object w:dxaOrig="8640" w:dyaOrig="3195">
          <v:rect id="rectole0000000056" o:spid="_x0000_i1037" style="width:396.75pt;height:159.75pt" o:ole="" o:preferrelative="t" stroked="f">
            <v:imagedata r:id="rId32" o:title=""/>
          </v:rect>
          <o:OLEObject Type="Embed" ProgID="StaticMetafile" ShapeID="rectole0000000056" DrawAspect="Content" ObjectID="_1609688969" r:id="rId33"/>
        </w:object>
      </w:r>
      <w:r w:rsidR="000A4ADA" w:rsidRPr="000A4AD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A4ADA" w:rsidRPr="006B17A2">
        <w:rPr>
          <w:rFonts w:ascii="Times New Roman" w:eastAsia="宋体" w:hAnsi="Times New Roman" w:cs="Times New Roman"/>
          <w:iCs/>
          <w:color w:val="000000" w:themeColor="text1"/>
          <w:kern w:val="0"/>
          <w:sz w:val="20"/>
          <w:szCs w:val="18"/>
          <w:lang w:val="en-GB" w:eastAsia="en-GB"/>
        </w:rPr>
        <w:t>Figure</w:t>
      </w:r>
      <w:r w:rsidR="008A4C16" w:rsidRPr="006B17A2"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0"/>
          <w:szCs w:val="18"/>
          <w:lang w:val="en-GB" w:eastAsia="en-GB"/>
        </w:rPr>
        <w:t>s</w:t>
      </w:r>
      <w:r w:rsidR="000A4ADA" w:rsidRPr="006B17A2">
        <w:rPr>
          <w:rFonts w:ascii="Times New Roman" w:eastAsia="宋体" w:hAnsi="Times New Roman" w:cs="Times New Roman"/>
          <w:iCs/>
          <w:color w:val="000000" w:themeColor="text1"/>
          <w:kern w:val="0"/>
          <w:sz w:val="20"/>
          <w:szCs w:val="18"/>
          <w:lang w:val="en-GB" w:eastAsia="en-GB"/>
        </w:rPr>
        <w:t xml:space="preserve"> S</w:t>
      </w:r>
      <w:r w:rsidR="008B3747" w:rsidRPr="006B17A2"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0"/>
          <w:szCs w:val="18"/>
          <w:lang w:val="en-GB" w:eastAsia="en-GB"/>
        </w:rPr>
        <w:t>2</w:t>
      </w:r>
      <w:r w:rsidR="006B17A2"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0"/>
          <w:szCs w:val="18"/>
          <w:lang w:val="en-GB"/>
        </w:rPr>
        <w:t>:</w:t>
      </w:r>
      <w:r w:rsidR="000A4ADA" w:rsidRPr="006B17A2">
        <w:rPr>
          <w:rFonts w:ascii="Times New Roman" w:eastAsia="宋体" w:hAnsi="Times New Roman" w:cs="Times New Roman"/>
          <w:iCs/>
          <w:color w:val="000000" w:themeColor="text1"/>
          <w:kern w:val="0"/>
          <w:sz w:val="20"/>
          <w:szCs w:val="18"/>
          <w:lang w:val="en-GB" w:eastAsia="en-GB"/>
        </w:rPr>
        <w:t xml:space="preserve"> Mass spectr</w:t>
      </w:r>
      <w:r w:rsidR="003046A1" w:rsidRPr="006B17A2"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0"/>
          <w:szCs w:val="18"/>
          <w:lang w:val="en-GB" w:eastAsia="en-GB"/>
        </w:rPr>
        <w:t>am</w:t>
      </w:r>
      <w:r w:rsidR="000A4ADA" w:rsidRPr="006B17A2">
        <w:rPr>
          <w:rFonts w:ascii="Times New Roman" w:eastAsia="宋体" w:hAnsi="Times New Roman" w:cs="Times New Roman"/>
          <w:iCs/>
          <w:color w:val="000000" w:themeColor="text1"/>
          <w:kern w:val="0"/>
          <w:sz w:val="20"/>
          <w:szCs w:val="18"/>
          <w:lang w:val="en-GB" w:eastAsia="en-GB"/>
        </w:rPr>
        <w:t xml:space="preserve"> of </w:t>
      </w:r>
      <w:r w:rsidR="003046A1" w:rsidRPr="006B17A2"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0"/>
          <w:szCs w:val="18"/>
          <w:lang w:val="en-GB" w:eastAsia="en-GB"/>
        </w:rPr>
        <w:t xml:space="preserve">oligomeric </w:t>
      </w:r>
      <w:r w:rsidR="000A4ADA" w:rsidRPr="006B17A2">
        <w:rPr>
          <w:rFonts w:ascii="Times New Roman" w:eastAsia="宋体" w:hAnsi="Times New Roman" w:cs="Times New Roman"/>
          <w:iCs/>
          <w:color w:val="000000" w:themeColor="text1"/>
          <w:kern w:val="0"/>
          <w:sz w:val="20"/>
          <w:szCs w:val="18"/>
          <w:lang w:val="en-GB" w:eastAsia="en-GB"/>
        </w:rPr>
        <w:t xml:space="preserve">proanthocyanidins from </w:t>
      </w:r>
      <w:r w:rsidR="00D0064F" w:rsidRPr="006B17A2"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0"/>
          <w:szCs w:val="18"/>
          <w:lang w:val="en-GB" w:eastAsia="en-GB"/>
        </w:rPr>
        <w:t xml:space="preserve">ABE </w:t>
      </w:r>
      <w:r w:rsidR="000A4ADA" w:rsidRPr="006B17A2">
        <w:rPr>
          <w:rFonts w:ascii="Times New Roman" w:eastAsia="宋体" w:hAnsi="Times New Roman" w:cs="Times New Roman"/>
          <w:iCs/>
          <w:color w:val="000000" w:themeColor="text1"/>
          <w:kern w:val="0"/>
          <w:sz w:val="20"/>
          <w:szCs w:val="18"/>
          <w:lang w:val="en-GB" w:eastAsia="en-GB"/>
        </w:rPr>
        <w:t>under different retention time.</w:t>
      </w:r>
      <w:proofErr w:type="gramEnd"/>
    </w:p>
    <w:p w:rsidR="0022024C" w:rsidRDefault="0022024C" w:rsidP="00A10F5D">
      <w:pPr>
        <w:suppressLineNumbers/>
      </w:pPr>
    </w:p>
    <w:p w:rsidR="00D0064F" w:rsidRDefault="00D0064F" w:rsidP="00A10F5D">
      <w:pPr>
        <w:suppressLineNumbers/>
      </w:pPr>
    </w:p>
    <w:p w:rsidR="00D0064F" w:rsidRDefault="00D0064F" w:rsidP="00A10F5D">
      <w:pPr>
        <w:suppressLineNumbers/>
      </w:pPr>
    </w:p>
    <w:p w:rsidR="00D0064F" w:rsidRDefault="00D0064F" w:rsidP="00A10F5D">
      <w:pPr>
        <w:suppressLineNumbers/>
      </w:pPr>
    </w:p>
    <w:p w:rsidR="00D0064F" w:rsidRDefault="00D0064F" w:rsidP="00A10F5D">
      <w:pPr>
        <w:suppressLineNumbers/>
      </w:pPr>
    </w:p>
    <w:p w:rsidR="00D0064F" w:rsidRDefault="00D0064F" w:rsidP="00A10F5D">
      <w:pPr>
        <w:suppressLineNumbers/>
      </w:pPr>
    </w:p>
    <w:p w:rsidR="00D0064F" w:rsidRDefault="00D0064F" w:rsidP="00A10F5D">
      <w:pPr>
        <w:suppressLineNumbers/>
      </w:pPr>
    </w:p>
    <w:p w:rsidR="00D0064F" w:rsidRDefault="00D0064F" w:rsidP="00A10F5D">
      <w:pPr>
        <w:suppressLineNumbers/>
      </w:pPr>
    </w:p>
    <w:p w:rsidR="009B5E83" w:rsidRDefault="009B5E83" w:rsidP="00A10F5D">
      <w:pPr>
        <w:suppressLineNumbers/>
        <w:sectPr w:rsidR="009B5E83" w:rsidSect="00237D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64F" w:rsidRDefault="00D0064F" w:rsidP="00A10F5D">
      <w:pPr>
        <w:suppressLineNumbers/>
      </w:pPr>
    </w:p>
    <w:p w:rsidR="00D0064F" w:rsidRDefault="009B5E83" w:rsidP="00A10F5D">
      <w:pPr>
        <w:suppressLineNumbers/>
      </w:pPr>
      <w:r w:rsidRPr="009B5E83">
        <w:rPr>
          <w:noProof/>
        </w:rPr>
        <w:drawing>
          <wp:inline distT="0" distB="0" distL="0" distR="0">
            <wp:extent cx="7562122" cy="4320000"/>
            <wp:effectExtent l="19050" t="0" r="728" b="0"/>
            <wp:docPr id="4" name="图片 108" descr="C:\Users\Administrator\Desktop\新建文件夹\人工林树皮抗糖尿病作用\基质辅助质谱\20180522\AME-par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Administrator\Desktop\新建文件夹\人工林树皮抗糖尿病作用\基质辅助质谱\20180522\AME-part.em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122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83" w:rsidRDefault="009B5E83" w:rsidP="00A10F5D">
      <w:pPr>
        <w:suppressLineNumbers/>
      </w:pPr>
    </w:p>
    <w:p w:rsidR="009B5E83" w:rsidRPr="006B17A2" w:rsidRDefault="009B5E83" w:rsidP="006B17A2">
      <w:pPr>
        <w:pStyle w:val="ae"/>
        <w:spacing w:before="100" w:beforeAutospacing="1" w:after="100" w:afterAutospacing="1"/>
      </w:pPr>
      <w:proofErr w:type="gramStart"/>
      <w:r w:rsidRPr="006B17A2">
        <w:t>Figure</w:t>
      </w:r>
      <w:r w:rsidRPr="006B17A2">
        <w:rPr>
          <w:rFonts w:hint="eastAsia"/>
        </w:rPr>
        <w:t>s</w:t>
      </w:r>
      <w:r w:rsidRPr="006B17A2">
        <w:t xml:space="preserve"> </w:t>
      </w:r>
      <w:r w:rsidRPr="006B17A2">
        <w:rPr>
          <w:rFonts w:hint="eastAsia"/>
        </w:rPr>
        <w:t>S</w:t>
      </w:r>
      <w:r w:rsidR="008B3747" w:rsidRPr="006B17A2">
        <w:rPr>
          <w:rFonts w:hint="eastAsia"/>
        </w:rPr>
        <w:t>3</w:t>
      </w:r>
      <w:r w:rsidR="006B17A2">
        <w:rPr>
          <w:rFonts w:hint="eastAsia"/>
          <w:lang w:eastAsia="zh-CN"/>
        </w:rPr>
        <w:t>:</w:t>
      </w:r>
      <w:r w:rsidRPr="006B17A2">
        <w:t xml:space="preserve"> MALDI-TOF positive reflectron mode mass spectra of AB</w:t>
      </w:r>
      <w:r w:rsidRPr="006B17A2">
        <w:rPr>
          <w:rFonts w:hint="eastAsia"/>
        </w:rPr>
        <w:t>E.</w:t>
      </w:r>
      <w:proofErr w:type="gramEnd"/>
    </w:p>
    <w:p w:rsidR="009B5E83" w:rsidRDefault="009B5E83" w:rsidP="00A10F5D">
      <w:pPr>
        <w:suppressLineNumbers/>
        <w:sectPr w:rsidR="009B5E83" w:rsidSect="009B5E8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D0064F" w:rsidRDefault="00D0064F" w:rsidP="00D0064F">
      <w:pPr>
        <w:suppressLineNumbers/>
        <w:jc w:val="center"/>
      </w:pPr>
    </w:p>
    <w:p w:rsidR="00D34D6D" w:rsidRDefault="00D34D6D" w:rsidP="001C2B11">
      <w:pPr>
        <w:suppressLineNumbers/>
        <w:spacing w:line="360" w:lineRule="auto"/>
        <w:jc w:val="left"/>
        <w:rPr>
          <w:rFonts w:ascii="Times New Roman" w:hAnsi="Times New Roman" w:cs="Times New Roman"/>
          <w:sz w:val="2"/>
          <w:szCs w:val="2"/>
        </w:rPr>
      </w:pPr>
    </w:p>
    <w:p w:rsidR="00D0064F" w:rsidRDefault="00D0064F" w:rsidP="00D0064F">
      <w:pPr>
        <w:suppressLineNumbers/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8258175" cy="4438650"/>
            <wp:effectExtent l="19050" t="0" r="9525" b="0"/>
            <wp:docPr id="109" name="图片 109" descr="C:\Users\Administrator\Desktop\新建文件夹\人工林树皮抗糖尿病作用\基质辅助质谱\20180522\LGE-par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Administrator\Desktop\新建文件夹\人工林树皮抗糖尿病作用\基质辅助质谱\20180522\LGE-part.em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836" cy="443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83" w:rsidRPr="002E1A26" w:rsidRDefault="00D0064F" w:rsidP="002E1A26">
      <w:pPr>
        <w:pStyle w:val="ae"/>
        <w:spacing w:before="100" w:beforeAutospacing="1" w:after="100" w:afterAutospacing="1"/>
        <w:rPr>
          <w:lang w:eastAsia="zh-CN"/>
        </w:rPr>
        <w:sectPr w:rsidR="009B5E83" w:rsidRPr="002E1A26" w:rsidSect="009B5E8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6B17A2">
        <w:t>Figure</w:t>
      </w:r>
      <w:r w:rsidRPr="006B17A2">
        <w:rPr>
          <w:rFonts w:hint="eastAsia"/>
        </w:rPr>
        <w:t>s</w:t>
      </w:r>
      <w:r w:rsidRPr="006B17A2">
        <w:t xml:space="preserve"> </w:t>
      </w:r>
      <w:r w:rsidRPr="006B17A2">
        <w:rPr>
          <w:rFonts w:hint="eastAsia"/>
        </w:rPr>
        <w:t>S</w:t>
      </w:r>
      <w:r w:rsidR="008B3747" w:rsidRPr="006B17A2">
        <w:rPr>
          <w:rFonts w:hint="eastAsia"/>
        </w:rPr>
        <w:t>4</w:t>
      </w:r>
      <w:r w:rsidR="006B17A2">
        <w:rPr>
          <w:rFonts w:hint="eastAsia"/>
          <w:lang w:eastAsia="zh-CN"/>
        </w:rPr>
        <w:t>:</w:t>
      </w:r>
      <w:r w:rsidRPr="006B17A2">
        <w:t xml:space="preserve"> MALDI-TOF positive reflectron mode mass spectra of </w:t>
      </w:r>
      <w:r w:rsidRPr="006B17A2">
        <w:rPr>
          <w:rFonts w:hint="eastAsia"/>
        </w:rPr>
        <w:t>L</w:t>
      </w:r>
      <w:r w:rsidRPr="006B17A2">
        <w:t>B</w:t>
      </w:r>
      <w:r w:rsidRPr="006B17A2">
        <w:rPr>
          <w:rFonts w:hint="eastAsia"/>
        </w:rPr>
        <w:t>E</w:t>
      </w:r>
    </w:p>
    <w:p w:rsidR="00D0064F" w:rsidRPr="00FD0C22" w:rsidRDefault="00D0064F" w:rsidP="002E1A26">
      <w:pPr>
        <w:suppressLineNumbers/>
        <w:spacing w:line="360" w:lineRule="auto"/>
        <w:rPr>
          <w:rFonts w:ascii="Times New Roman" w:hAnsi="Times New Roman" w:cs="Times New Roman"/>
          <w:sz w:val="2"/>
          <w:szCs w:val="2"/>
        </w:rPr>
      </w:pPr>
    </w:p>
    <w:sectPr w:rsidR="00D0064F" w:rsidRPr="00FD0C22" w:rsidSect="009B5E8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A9" w:rsidRDefault="00210EA9" w:rsidP="00925B1C">
      <w:r>
        <w:separator/>
      </w:r>
    </w:p>
  </w:endnote>
  <w:endnote w:type="continuationSeparator" w:id="0">
    <w:p w:rsidR="00210EA9" w:rsidRDefault="00210EA9" w:rsidP="0092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Gulliv-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A9" w:rsidRDefault="00210EA9" w:rsidP="00925B1C">
      <w:r>
        <w:separator/>
      </w:r>
    </w:p>
  </w:footnote>
  <w:footnote w:type="continuationSeparator" w:id="0">
    <w:p w:rsidR="00210EA9" w:rsidRDefault="00210EA9" w:rsidP="0092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32D"/>
    <w:multiLevelType w:val="hybridMultilevel"/>
    <w:tmpl w:val="865CDBF6"/>
    <w:lvl w:ilvl="0" w:tplc="D388C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B2662C"/>
    <w:multiLevelType w:val="hybridMultilevel"/>
    <w:tmpl w:val="8536E298"/>
    <w:lvl w:ilvl="0" w:tplc="09B84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4D786F"/>
    <w:multiLevelType w:val="hybridMultilevel"/>
    <w:tmpl w:val="18860C2A"/>
    <w:lvl w:ilvl="0" w:tplc="78CE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046B24"/>
    <w:multiLevelType w:val="hybridMultilevel"/>
    <w:tmpl w:val="60BA1BAA"/>
    <w:lvl w:ilvl="0" w:tplc="719A8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Layout" w:val="&lt;ENLayout&gt;&lt;Style&gt;Natture Product Researc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e5p5tttsef5ves5dxp5xefaxzawzt2tpzt&quot;&gt;My EndNote Library&lt;record-ids&gt;&lt;item&gt;47&lt;/item&gt;&lt;item&gt;75&lt;/item&gt;&lt;item&gt;78&lt;/item&gt;&lt;item&gt;81&lt;/item&gt;&lt;item&gt;202&lt;/item&gt;&lt;item&gt;210&lt;/item&gt;&lt;item&gt;222&lt;/item&gt;&lt;item&gt;226&lt;/item&gt;&lt;/record-ids&gt;&lt;/item&gt;&lt;/Libraries&gt;"/>
  </w:docVars>
  <w:rsids>
    <w:rsidRoot w:val="00D34D6D"/>
    <w:rsid w:val="00020999"/>
    <w:rsid w:val="000229E5"/>
    <w:rsid w:val="00033873"/>
    <w:rsid w:val="000412C6"/>
    <w:rsid w:val="000A4ADA"/>
    <w:rsid w:val="000B3292"/>
    <w:rsid w:val="000D0D28"/>
    <w:rsid w:val="001056B0"/>
    <w:rsid w:val="00122C11"/>
    <w:rsid w:val="00126094"/>
    <w:rsid w:val="0013487E"/>
    <w:rsid w:val="00137CC0"/>
    <w:rsid w:val="00150AEF"/>
    <w:rsid w:val="00183B74"/>
    <w:rsid w:val="00197298"/>
    <w:rsid w:val="00197A39"/>
    <w:rsid w:val="001A1AC4"/>
    <w:rsid w:val="001C2B11"/>
    <w:rsid w:val="001F0844"/>
    <w:rsid w:val="00201FB7"/>
    <w:rsid w:val="00210EA9"/>
    <w:rsid w:val="00212A61"/>
    <w:rsid w:val="0022024C"/>
    <w:rsid w:val="00237D09"/>
    <w:rsid w:val="00241ECF"/>
    <w:rsid w:val="002564D0"/>
    <w:rsid w:val="002707DF"/>
    <w:rsid w:val="002713C8"/>
    <w:rsid w:val="002851BF"/>
    <w:rsid w:val="00296F36"/>
    <w:rsid w:val="002B4444"/>
    <w:rsid w:val="002D4E57"/>
    <w:rsid w:val="002E1A26"/>
    <w:rsid w:val="002E2A49"/>
    <w:rsid w:val="002F3D2A"/>
    <w:rsid w:val="003046A1"/>
    <w:rsid w:val="00317360"/>
    <w:rsid w:val="0033330D"/>
    <w:rsid w:val="0036777C"/>
    <w:rsid w:val="00376D15"/>
    <w:rsid w:val="003D1F97"/>
    <w:rsid w:val="003D31A2"/>
    <w:rsid w:val="003E434F"/>
    <w:rsid w:val="003F414B"/>
    <w:rsid w:val="00400950"/>
    <w:rsid w:val="00404121"/>
    <w:rsid w:val="0042724A"/>
    <w:rsid w:val="0044198D"/>
    <w:rsid w:val="00444B6D"/>
    <w:rsid w:val="00444CF5"/>
    <w:rsid w:val="0046734C"/>
    <w:rsid w:val="00470A81"/>
    <w:rsid w:val="00472E7E"/>
    <w:rsid w:val="00473C06"/>
    <w:rsid w:val="00486679"/>
    <w:rsid w:val="0049714D"/>
    <w:rsid w:val="004A6AD3"/>
    <w:rsid w:val="004D1666"/>
    <w:rsid w:val="004E6DE1"/>
    <w:rsid w:val="004E7E28"/>
    <w:rsid w:val="004F6AA7"/>
    <w:rsid w:val="00502F0D"/>
    <w:rsid w:val="00506B53"/>
    <w:rsid w:val="005140C8"/>
    <w:rsid w:val="005356F8"/>
    <w:rsid w:val="00535B6B"/>
    <w:rsid w:val="00542FFC"/>
    <w:rsid w:val="00547F05"/>
    <w:rsid w:val="005649F9"/>
    <w:rsid w:val="00577701"/>
    <w:rsid w:val="00581A49"/>
    <w:rsid w:val="0058246B"/>
    <w:rsid w:val="005948FE"/>
    <w:rsid w:val="005A33CD"/>
    <w:rsid w:val="005C1CAC"/>
    <w:rsid w:val="005E1154"/>
    <w:rsid w:val="005F10A1"/>
    <w:rsid w:val="0063341B"/>
    <w:rsid w:val="006604DD"/>
    <w:rsid w:val="00661AFB"/>
    <w:rsid w:val="00683FC6"/>
    <w:rsid w:val="006B17A2"/>
    <w:rsid w:val="006F22DE"/>
    <w:rsid w:val="007001D2"/>
    <w:rsid w:val="007058F0"/>
    <w:rsid w:val="00737D17"/>
    <w:rsid w:val="007572DF"/>
    <w:rsid w:val="007604A3"/>
    <w:rsid w:val="0079247E"/>
    <w:rsid w:val="00794F42"/>
    <w:rsid w:val="007A4252"/>
    <w:rsid w:val="007D3EA1"/>
    <w:rsid w:val="007D773B"/>
    <w:rsid w:val="007D7830"/>
    <w:rsid w:val="007F159D"/>
    <w:rsid w:val="007F69B8"/>
    <w:rsid w:val="008361E0"/>
    <w:rsid w:val="0084097A"/>
    <w:rsid w:val="00855C30"/>
    <w:rsid w:val="00874C0A"/>
    <w:rsid w:val="00877C73"/>
    <w:rsid w:val="008A4C16"/>
    <w:rsid w:val="008B3747"/>
    <w:rsid w:val="008F417B"/>
    <w:rsid w:val="008F4C61"/>
    <w:rsid w:val="00900BD3"/>
    <w:rsid w:val="00903D9C"/>
    <w:rsid w:val="00912305"/>
    <w:rsid w:val="0091373B"/>
    <w:rsid w:val="009171FF"/>
    <w:rsid w:val="00925B1C"/>
    <w:rsid w:val="00931882"/>
    <w:rsid w:val="009510B7"/>
    <w:rsid w:val="0096696C"/>
    <w:rsid w:val="009A1A45"/>
    <w:rsid w:val="009A1DA4"/>
    <w:rsid w:val="009B3D1E"/>
    <w:rsid w:val="009B5E83"/>
    <w:rsid w:val="009B77B0"/>
    <w:rsid w:val="009C47E7"/>
    <w:rsid w:val="009E1007"/>
    <w:rsid w:val="009E4ADF"/>
    <w:rsid w:val="009F0083"/>
    <w:rsid w:val="00A009B6"/>
    <w:rsid w:val="00A043C1"/>
    <w:rsid w:val="00A10F5D"/>
    <w:rsid w:val="00A1117A"/>
    <w:rsid w:val="00A75D6D"/>
    <w:rsid w:val="00A91B09"/>
    <w:rsid w:val="00AA67A2"/>
    <w:rsid w:val="00AB1265"/>
    <w:rsid w:val="00AB4F8A"/>
    <w:rsid w:val="00AE06D1"/>
    <w:rsid w:val="00B331AB"/>
    <w:rsid w:val="00B37D73"/>
    <w:rsid w:val="00B46523"/>
    <w:rsid w:val="00B62270"/>
    <w:rsid w:val="00B75850"/>
    <w:rsid w:val="00BA3C7D"/>
    <w:rsid w:val="00BA5E9B"/>
    <w:rsid w:val="00BC096F"/>
    <w:rsid w:val="00BE1641"/>
    <w:rsid w:val="00BF0448"/>
    <w:rsid w:val="00C31425"/>
    <w:rsid w:val="00C37F1D"/>
    <w:rsid w:val="00C51BC3"/>
    <w:rsid w:val="00CB661F"/>
    <w:rsid w:val="00CC3F10"/>
    <w:rsid w:val="00CC6CB4"/>
    <w:rsid w:val="00CD197A"/>
    <w:rsid w:val="00CD754E"/>
    <w:rsid w:val="00CE5159"/>
    <w:rsid w:val="00CF5411"/>
    <w:rsid w:val="00D0064F"/>
    <w:rsid w:val="00D312B0"/>
    <w:rsid w:val="00D34BF5"/>
    <w:rsid w:val="00D34D6D"/>
    <w:rsid w:val="00D66BD7"/>
    <w:rsid w:val="00D67CD5"/>
    <w:rsid w:val="00D76AAF"/>
    <w:rsid w:val="00D8482C"/>
    <w:rsid w:val="00D85D6B"/>
    <w:rsid w:val="00DA18DF"/>
    <w:rsid w:val="00DA5455"/>
    <w:rsid w:val="00DC3F6A"/>
    <w:rsid w:val="00DE79A8"/>
    <w:rsid w:val="00DF0BAA"/>
    <w:rsid w:val="00DF7C24"/>
    <w:rsid w:val="00E125DB"/>
    <w:rsid w:val="00E127BB"/>
    <w:rsid w:val="00E332AA"/>
    <w:rsid w:val="00E40112"/>
    <w:rsid w:val="00EA182C"/>
    <w:rsid w:val="00EC0EC4"/>
    <w:rsid w:val="00EC68D1"/>
    <w:rsid w:val="00EE0783"/>
    <w:rsid w:val="00EE0976"/>
    <w:rsid w:val="00EF77EE"/>
    <w:rsid w:val="00F01F32"/>
    <w:rsid w:val="00F05B59"/>
    <w:rsid w:val="00F17130"/>
    <w:rsid w:val="00F222AD"/>
    <w:rsid w:val="00F3192C"/>
    <w:rsid w:val="00F321DE"/>
    <w:rsid w:val="00F517F1"/>
    <w:rsid w:val="00F62929"/>
    <w:rsid w:val="00F63459"/>
    <w:rsid w:val="00F72B5D"/>
    <w:rsid w:val="00FA2B74"/>
    <w:rsid w:val="00FA4463"/>
    <w:rsid w:val="00FA5D97"/>
    <w:rsid w:val="00FC2E4E"/>
    <w:rsid w:val="00FD0C22"/>
    <w:rsid w:val="00FE27C4"/>
    <w:rsid w:val="00FE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9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260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2202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B1C"/>
    <w:rPr>
      <w:sz w:val="18"/>
      <w:szCs w:val="18"/>
    </w:rPr>
  </w:style>
  <w:style w:type="character" w:styleId="a5">
    <w:name w:val="Hyperlink"/>
    <w:basedOn w:val="a0"/>
    <w:uiPriority w:val="99"/>
    <w:unhideWhenUsed/>
    <w:rsid w:val="00197298"/>
    <w:rPr>
      <w:color w:val="0000FF" w:themeColor="hyperlink"/>
      <w:u w:val="single"/>
    </w:rPr>
  </w:style>
  <w:style w:type="paragraph" w:customStyle="1" w:styleId="Affiliation">
    <w:name w:val="Affiliation"/>
    <w:basedOn w:val="a"/>
    <w:qFormat/>
    <w:rsid w:val="00197298"/>
    <w:pPr>
      <w:widowControl/>
      <w:spacing w:before="240" w:line="360" w:lineRule="auto"/>
      <w:jc w:val="left"/>
    </w:pPr>
    <w:rPr>
      <w:rFonts w:ascii="Times New Roman" w:hAnsi="Times New Roman" w:cs="Times New Roman"/>
      <w:i/>
      <w:kern w:val="0"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197298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Abstract">
    <w:name w:val="Abstract"/>
    <w:basedOn w:val="a"/>
    <w:next w:val="a"/>
    <w:qFormat/>
    <w:rsid w:val="00126094"/>
    <w:pPr>
      <w:widowControl/>
      <w:spacing w:before="360" w:after="300" w:line="360" w:lineRule="auto"/>
      <w:ind w:left="720" w:right="567"/>
      <w:contextualSpacing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character" w:customStyle="1" w:styleId="1Char">
    <w:name w:val="标题 1 Char"/>
    <w:basedOn w:val="a0"/>
    <w:link w:val="1"/>
    <w:rsid w:val="00126094"/>
    <w:rPr>
      <w:b/>
      <w:bCs/>
      <w:kern w:val="44"/>
      <w:sz w:val="44"/>
      <w:szCs w:val="44"/>
    </w:rPr>
  </w:style>
  <w:style w:type="paragraph" w:styleId="a6">
    <w:name w:val="endnote text"/>
    <w:basedOn w:val="a"/>
    <w:link w:val="Char1"/>
    <w:uiPriority w:val="99"/>
    <w:semiHidden/>
    <w:unhideWhenUsed/>
    <w:rsid w:val="00126094"/>
    <w:pPr>
      <w:snapToGrid w:val="0"/>
      <w:jc w:val="left"/>
    </w:pPr>
  </w:style>
  <w:style w:type="character" w:customStyle="1" w:styleId="Char1">
    <w:name w:val="尾注文本 Char"/>
    <w:basedOn w:val="a0"/>
    <w:link w:val="a6"/>
    <w:uiPriority w:val="99"/>
    <w:semiHidden/>
    <w:rsid w:val="00126094"/>
  </w:style>
  <w:style w:type="character" w:styleId="a7">
    <w:name w:val="endnote reference"/>
    <w:basedOn w:val="a0"/>
    <w:uiPriority w:val="99"/>
    <w:semiHidden/>
    <w:unhideWhenUsed/>
    <w:rsid w:val="00126094"/>
    <w:rPr>
      <w:vertAlign w:val="superscript"/>
    </w:rPr>
  </w:style>
  <w:style w:type="paragraph" w:styleId="a8">
    <w:name w:val="footnote text"/>
    <w:basedOn w:val="a"/>
    <w:link w:val="Char2"/>
    <w:uiPriority w:val="99"/>
    <w:semiHidden/>
    <w:unhideWhenUsed/>
    <w:rsid w:val="00126094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126094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126094"/>
    <w:rPr>
      <w:vertAlign w:val="superscript"/>
    </w:rPr>
  </w:style>
  <w:style w:type="paragraph" w:customStyle="1" w:styleId="Keywords">
    <w:name w:val="Keywords"/>
    <w:basedOn w:val="a"/>
    <w:next w:val="a"/>
    <w:qFormat/>
    <w:rsid w:val="00126094"/>
    <w:pPr>
      <w:widowControl/>
      <w:spacing w:before="240" w:after="240" w:line="360" w:lineRule="auto"/>
      <w:ind w:left="720" w:right="567"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character" w:customStyle="1" w:styleId="2Char">
    <w:name w:val="标题 2 Char"/>
    <w:basedOn w:val="a0"/>
    <w:link w:val="2"/>
    <w:rsid w:val="002202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RSCB02ArticleText">
    <w:name w:val="RSC B02 Article Text"/>
    <w:basedOn w:val="a"/>
    <w:link w:val="RSCB02ArticleTextChar"/>
    <w:qFormat/>
    <w:rsid w:val="0022024C"/>
    <w:pPr>
      <w:widowControl/>
      <w:spacing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qFormat/>
    <w:rsid w:val="0022024C"/>
    <w:rPr>
      <w:rFonts w:cs="Times New Roman"/>
      <w:w w:val="108"/>
      <w:kern w:val="0"/>
      <w:sz w:val="18"/>
      <w:szCs w:val="18"/>
      <w:lang w:val="en-GB" w:eastAsia="en-US"/>
    </w:rPr>
  </w:style>
  <w:style w:type="paragraph" w:styleId="aa">
    <w:name w:val="List Paragraph"/>
    <w:basedOn w:val="a"/>
    <w:uiPriority w:val="34"/>
    <w:qFormat/>
    <w:rsid w:val="0022024C"/>
    <w:pPr>
      <w:ind w:firstLineChars="200" w:firstLine="420"/>
    </w:pPr>
  </w:style>
  <w:style w:type="paragraph" w:customStyle="1" w:styleId="Newparagraph">
    <w:name w:val="New paragraph"/>
    <w:basedOn w:val="a"/>
    <w:qFormat/>
    <w:rsid w:val="0022024C"/>
    <w:pPr>
      <w:widowControl/>
      <w:spacing w:line="480" w:lineRule="auto"/>
      <w:ind w:firstLine="720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fontstyle01">
    <w:name w:val="fontstyle01"/>
    <w:basedOn w:val="a0"/>
    <w:rsid w:val="002202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isplayedequation">
    <w:name w:val="Displayed equation"/>
    <w:basedOn w:val="a"/>
    <w:next w:val="a"/>
    <w:qFormat/>
    <w:rsid w:val="0022024C"/>
    <w:pPr>
      <w:widowControl/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ab">
    <w:name w:val="Balloon Text"/>
    <w:basedOn w:val="a"/>
    <w:link w:val="Char3"/>
    <w:uiPriority w:val="99"/>
    <w:semiHidden/>
    <w:unhideWhenUsed/>
    <w:rsid w:val="0022024C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2024C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22024C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2024C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2024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2024C"/>
    <w:rPr>
      <w:rFonts w:ascii="Calibri" w:hAnsi="Calibri"/>
      <w:noProof/>
      <w:sz w:val="20"/>
    </w:rPr>
  </w:style>
  <w:style w:type="character" w:styleId="ac">
    <w:name w:val="line number"/>
    <w:basedOn w:val="a0"/>
    <w:uiPriority w:val="99"/>
    <w:semiHidden/>
    <w:unhideWhenUsed/>
    <w:rsid w:val="00A10F5D"/>
  </w:style>
  <w:style w:type="table" w:styleId="ad">
    <w:name w:val="Table Grid"/>
    <w:basedOn w:val="a1"/>
    <w:uiPriority w:val="59"/>
    <w:qFormat/>
    <w:rsid w:val="0025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2564D0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MDPI42tablebody">
    <w:name w:val="MDPI_4.2_table_body"/>
    <w:qFormat/>
    <w:rsid w:val="0042724A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Figurecaption">
    <w:name w:val="Figure caption"/>
    <w:basedOn w:val="a"/>
    <w:next w:val="a"/>
    <w:qFormat/>
    <w:rsid w:val="00296F36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Tabletitle">
    <w:name w:val="Table title"/>
    <w:basedOn w:val="a"/>
    <w:next w:val="a"/>
    <w:qFormat/>
    <w:rsid w:val="00296F36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ae">
    <w:name w:val="caption"/>
    <w:basedOn w:val="a"/>
    <w:next w:val="a"/>
    <w:uiPriority w:val="35"/>
    <w:unhideWhenUsed/>
    <w:qFormat/>
    <w:rsid w:val="006B17A2"/>
    <w:pPr>
      <w:widowControl/>
      <w:spacing w:after="80"/>
      <w:jc w:val="center"/>
    </w:pPr>
    <w:rPr>
      <w:rFonts w:ascii="Times New Roman" w:eastAsia="宋体" w:hAnsi="Times New Roman" w:cs="Times New Roman"/>
      <w:iCs/>
      <w:color w:val="000000" w:themeColor="text1"/>
      <w:kern w:val="0"/>
      <w:sz w:val="20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3D9B60-D374-40C2-BC9D-C1FAE241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陈晓</cp:lastModifiedBy>
  <cp:revision>76</cp:revision>
  <dcterms:created xsi:type="dcterms:W3CDTF">2018-05-27T01:17:00Z</dcterms:created>
  <dcterms:modified xsi:type="dcterms:W3CDTF">2019-01-22T11:02:00Z</dcterms:modified>
</cp:coreProperties>
</file>