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9132" w14:textId="6E8D43AC" w:rsidR="00750AB1" w:rsidRDefault="009531D2" w:rsidP="00750AB1">
      <w:pPr>
        <w:spacing w:after="0" w:line="360" w:lineRule="auto"/>
        <w:jc w:val="lowKashida"/>
        <w:rPr>
          <w:rFonts w:asciiTheme="majorBidi" w:eastAsia="Times New Roman" w:hAnsiTheme="majorBidi" w:cstheme="majorBidi"/>
          <w:b/>
          <w:bCs/>
          <w:color w:val="000000"/>
          <w:sz w:val="24"/>
          <w:szCs w:val="24"/>
        </w:rPr>
      </w:pPr>
      <w:bookmarkStart w:id="0" w:name="_Hlk3583551"/>
      <w:r w:rsidRPr="009531D2">
        <w:rPr>
          <w:rFonts w:asciiTheme="majorBidi" w:eastAsia="Times New Roman" w:hAnsiTheme="majorBidi" w:cstheme="majorBidi"/>
          <w:b/>
          <w:bCs/>
          <w:color w:val="000000"/>
          <w:sz w:val="24"/>
          <w:szCs w:val="24"/>
        </w:rPr>
        <w:t>Methodology</w:t>
      </w:r>
    </w:p>
    <w:p w14:paraId="095D4620" w14:textId="4DB9DDFE" w:rsidR="007279FE" w:rsidRPr="009531D2" w:rsidRDefault="003E00A6" w:rsidP="009531D2">
      <w:pPr>
        <w:spacing w:after="0" w:line="360" w:lineRule="auto"/>
        <w:jc w:val="lowKashida"/>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preparation of </w:t>
      </w:r>
      <w:r w:rsidR="00750AB1">
        <w:rPr>
          <w:rFonts w:asciiTheme="majorBidi" w:eastAsia="Times New Roman" w:hAnsiTheme="majorBidi" w:cstheme="majorBidi"/>
          <w:b/>
          <w:bCs/>
          <w:color w:val="000000"/>
          <w:sz w:val="24"/>
          <w:szCs w:val="24"/>
        </w:rPr>
        <w:t xml:space="preserve">ZnO nanoparticles : </w:t>
      </w:r>
    </w:p>
    <w:p w14:paraId="50687B4D" w14:textId="2C1EF792" w:rsidR="009531D2" w:rsidRPr="00DE5466" w:rsidRDefault="009531D2" w:rsidP="009531D2">
      <w:pPr>
        <w:spacing w:after="0" w:line="360" w:lineRule="auto"/>
        <w:jc w:val="lowKashida"/>
        <w:rPr>
          <w:rFonts w:asciiTheme="majorBidi" w:eastAsia="Times New Roman" w:hAnsiTheme="majorBidi" w:cstheme="majorBidi"/>
          <w:color w:val="000000"/>
          <w:sz w:val="24"/>
          <w:szCs w:val="24"/>
        </w:rPr>
      </w:pPr>
      <w:r w:rsidRPr="00DE5466">
        <w:rPr>
          <w:rFonts w:asciiTheme="majorBidi" w:eastAsia="Times New Roman" w:hAnsiTheme="majorBidi" w:cstheme="majorBidi"/>
          <w:color w:val="000000"/>
          <w:sz w:val="24"/>
          <w:szCs w:val="24"/>
        </w:rPr>
        <w:t>Zinc acetate- 2-hydrate (ZAD) Zn(CH</w:t>
      </w:r>
      <w:r w:rsidRPr="00DE5466">
        <w:rPr>
          <w:rFonts w:asciiTheme="majorBidi" w:eastAsia="Times New Roman" w:hAnsiTheme="majorBidi" w:cstheme="majorBidi"/>
          <w:color w:val="000000"/>
          <w:sz w:val="24"/>
          <w:szCs w:val="24"/>
          <w:vertAlign w:val="subscript"/>
        </w:rPr>
        <w:t>3</w:t>
      </w:r>
      <w:r w:rsidRPr="00DE5466">
        <w:rPr>
          <w:rFonts w:asciiTheme="majorBidi" w:eastAsia="Times New Roman" w:hAnsiTheme="majorBidi" w:cstheme="majorBidi"/>
          <w:color w:val="000000"/>
          <w:sz w:val="24"/>
          <w:szCs w:val="24"/>
        </w:rPr>
        <w:t>COO)</w:t>
      </w:r>
      <w:r w:rsidRPr="00DE5466">
        <w:rPr>
          <w:rFonts w:asciiTheme="majorBidi" w:eastAsia="Times New Roman" w:hAnsiTheme="majorBidi" w:cstheme="majorBidi"/>
          <w:color w:val="000000"/>
          <w:sz w:val="24"/>
          <w:szCs w:val="24"/>
          <w:vertAlign w:val="subscript"/>
        </w:rPr>
        <w:t>2</w:t>
      </w:r>
      <w:r w:rsidRPr="00DE5466">
        <w:rPr>
          <w:rFonts w:asciiTheme="majorBidi" w:eastAsia="Times New Roman" w:hAnsiTheme="majorBidi" w:cstheme="majorBidi"/>
          <w:color w:val="000000"/>
          <w:sz w:val="24"/>
          <w:szCs w:val="24"/>
        </w:rPr>
        <w:t>.2H</w:t>
      </w:r>
      <w:r w:rsidRPr="00DE5466">
        <w:rPr>
          <w:rFonts w:asciiTheme="majorBidi" w:eastAsia="Times New Roman" w:hAnsiTheme="majorBidi" w:cstheme="majorBidi"/>
          <w:color w:val="000000"/>
          <w:sz w:val="24"/>
          <w:szCs w:val="24"/>
          <w:vertAlign w:val="subscript"/>
        </w:rPr>
        <w:t>2</w:t>
      </w:r>
      <w:r w:rsidRPr="00DE5466">
        <w:rPr>
          <w:rFonts w:asciiTheme="majorBidi" w:eastAsia="Times New Roman" w:hAnsiTheme="majorBidi" w:cstheme="majorBidi"/>
          <w:color w:val="000000"/>
          <w:sz w:val="24"/>
          <w:szCs w:val="24"/>
        </w:rPr>
        <w:t xml:space="preserve">O </w:t>
      </w:r>
      <w:r w:rsidRPr="00DE5466">
        <w:rPr>
          <w:rFonts w:asciiTheme="majorBidi" w:eastAsia="Times New Roman" w:hAnsiTheme="majorBidi" w:cstheme="majorBidi"/>
          <w:sz w:val="24"/>
          <w:szCs w:val="24"/>
        </w:rPr>
        <w:t>and Diethanolamine</w:t>
      </w:r>
      <w:r w:rsidRPr="00DE5466">
        <w:rPr>
          <w:rFonts w:asciiTheme="majorBidi" w:eastAsia="Times New Roman" w:hAnsiTheme="majorBidi" w:cstheme="majorBidi"/>
          <w:color w:val="000000"/>
          <w:sz w:val="24"/>
          <w:szCs w:val="24"/>
        </w:rPr>
        <w:t xml:space="preserve"> (DEA) NH(CH</w:t>
      </w:r>
      <w:r w:rsidRPr="00DE5466">
        <w:rPr>
          <w:rFonts w:asciiTheme="majorBidi" w:eastAsia="Times New Roman" w:hAnsiTheme="majorBidi" w:cstheme="majorBidi"/>
          <w:color w:val="000000"/>
          <w:sz w:val="24"/>
          <w:szCs w:val="24"/>
          <w:vertAlign w:val="subscript"/>
        </w:rPr>
        <w:t>2</w:t>
      </w:r>
      <w:r w:rsidRPr="00DE5466">
        <w:rPr>
          <w:rFonts w:asciiTheme="majorBidi" w:eastAsia="Times New Roman" w:hAnsiTheme="majorBidi" w:cstheme="majorBidi"/>
          <w:color w:val="000000"/>
          <w:sz w:val="24"/>
          <w:szCs w:val="24"/>
        </w:rPr>
        <w:t>CH</w:t>
      </w:r>
      <w:r w:rsidRPr="00DE5466">
        <w:rPr>
          <w:rFonts w:asciiTheme="majorBidi" w:eastAsia="Times New Roman" w:hAnsiTheme="majorBidi" w:cstheme="majorBidi"/>
          <w:color w:val="000000"/>
          <w:sz w:val="24"/>
          <w:szCs w:val="24"/>
          <w:vertAlign w:val="subscript"/>
        </w:rPr>
        <w:t>2</w:t>
      </w:r>
      <w:r w:rsidRPr="00DE5466">
        <w:rPr>
          <w:rFonts w:asciiTheme="majorBidi" w:eastAsia="Times New Roman" w:hAnsiTheme="majorBidi" w:cstheme="majorBidi"/>
          <w:color w:val="000000"/>
          <w:sz w:val="24"/>
          <w:szCs w:val="24"/>
        </w:rPr>
        <w:t>OH)</w:t>
      </w:r>
      <w:r w:rsidRPr="00DE5466">
        <w:rPr>
          <w:rFonts w:asciiTheme="majorBidi" w:eastAsia="Times New Roman" w:hAnsiTheme="majorBidi" w:cstheme="majorBidi"/>
          <w:color w:val="000000"/>
          <w:sz w:val="24"/>
          <w:szCs w:val="24"/>
          <w:vertAlign w:val="subscript"/>
        </w:rPr>
        <w:t xml:space="preserve">2 </w:t>
      </w:r>
      <w:r w:rsidRPr="00DE5466">
        <w:rPr>
          <w:rFonts w:asciiTheme="majorBidi" w:eastAsia="Times New Roman" w:hAnsiTheme="majorBidi" w:cstheme="majorBidi"/>
          <w:color w:val="000000"/>
          <w:sz w:val="24"/>
          <w:szCs w:val="24"/>
        </w:rPr>
        <w:t>-</w:t>
      </w:r>
      <w:r w:rsidRPr="00DE5466">
        <w:rPr>
          <w:rFonts w:asciiTheme="majorBidi" w:eastAsia="Times New Roman" w:hAnsiTheme="majorBidi" w:cstheme="majorBidi"/>
          <w:sz w:val="24"/>
          <w:szCs w:val="24"/>
        </w:rPr>
        <w:t>a</w:t>
      </w:r>
      <w:r w:rsidRPr="00DE5466">
        <w:rPr>
          <w:rFonts w:asciiTheme="majorBidi" w:eastAsia="Times New Roman" w:hAnsiTheme="majorBidi" w:cstheme="majorBidi"/>
          <w:color w:val="000000"/>
          <w:sz w:val="24"/>
          <w:szCs w:val="24"/>
        </w:rPr>
        <w:t>s stabilizer – were chosen</w:t>
      </w:r>
      <w:r w:rsidRPr="00DE5466">
        <w:rPr>
          <w:rFonts w:asciiTheme="majorBidi" w:eastAsia="Times New Roman" w:hAnsiTheme="majorBidi" w:cstheme="majorBidi"/>
          <w:sz w:val="24"/>
          <w:szCs w:val="24"/>
        </w:rPr>
        <w:t xml:space="preserve"> as starting materials and ethanolic solution was used as a solvent. </w:t>
      </w:r>
      <w:r w:rsidRPr="00DE5466">
        <w:rPr>
          <w:rFonts w:asciiTheme="majorBidi" w:eastAsia="Times New Roman" w:hAnsiTheme="majorBidi" w:cstheme="majorBidi"/>
          <w:color w:val="000000"/>
          <w:sz w:val="24"/>
          <w:szCs w:val="24"/>
        </w:rPr>
        <w:t xml:space="preserve">The concentration of ZAD and DEA were chosen to be 0.1 </w:t>
      </w:r>
      <w:r>
        <w:rPr>
          <w:rFonts w:asciiTheme="majorBidi" w:eastAsia="Times New Roman" w:hAnsiTheme="majorBidi" w:cstheme="majorBidi"/>
          <w:color w:val="000000"/>
          <w:sz w:val="24"/>
          <w:szCs w:val="24"/>
        </w:rPr>
        <w:t>M</w:t>
      </w:r>
      <w:r w:rsidRPr="00DE5466">
        <w:rPr>
          <w:rFonts w:asciiTheme="majorBidi" w:eastAsia="Times New Roman" w:hAnsiTheme="majorBidi" w:cstheme="majorBidi"/>
          <w:color w:val="000000"/>
          <w:sz w:val="24"/>
          <w:szCs w:val="24"/>
        </w:rPr>
        <w:t xml:space="preserve"> and the precursor solution has been mixed thoroughly using magnetic stirrer at 60</w:t>
      </w:r>
      <w:r>
        <w:rPr>
          <w:rFonts w:asciiTheme="majorBidi" w:eastAsia="Times New Roman" w:hAnsiTheme="majorBidi" w:cstheme="majorBidi"/>
          <w:color w:val="000000"/>
          <w:sz w:val="24"/>
          <w:szCs w:val="24"/>
        </w:rPr>
        <w:t xml:space="preserve"> </w:t>
      </w:r>
      <w:r w:rsidRPr="00DE5466">
        <w:rPr>
          <w:rFonts w:asciiTheme="majorBidi" w:eastAsia="Times New Roman" w:hAnsiTheme="majorBidi" w:cstheme="majorBidi"/>
          <w:color w:val="000000"/>
          <w:sz w:val="24"/>
          <w:szCs w:val="24"/>
        </w:rPr>
        <w:t>˚C for 30 min. the resultant solution was left for aging for 24 hours to obtain a collided, homogeneous solution.  The homogenous solution was coating on the substrate consisting of glass plate with conductive thin film of indium-doped tin oxide (SnO</w:t>
      </w:r>
      <w:r w:rsidRPr="00DE5466">
        <w:rPr>
          <w:rFonts w:asciiTheme="majorBidi" w:eastAsia="Times New Roman" w:hAnsiTheme="majorBidi" w:cstheme="majorBidi"/>
          <w:color w:val="000000"/>
          <w:sz w:val="24"/>
          <w:szCs w:val="24"/>
          <w:vertAlign w:val="subscript"/>
        </w:rPr>
        <w:t>2</w:t>
      </w:r>
      <w:r w:rsidRPr="00DE5466">
        <w:rPr>
          <w:rFonts w:asciiTheme="majorBidi" w:eastAsia="Times New Roman" w:hAnsiTheme="majorBidi" w:cstheme="majorBidi"/>
          <w:color w:val="000000"/>
          <w:sz w:val="24"/>
          <w:szCs w:val="24"/>
        </w:rPr>
        <w:t>: In ITO, sheet resistance about 20 Ω cm</w:t>
      </w:r>
      <w:r w:rsidRPr="00DE5466">
        <w:rPr>
          <w:rFonts w:asciiTheme="majorBidi" w:eastAsia="Times New Roman" w:hAnsiTheme="majorBidi" w:cstheme="majorBidi"/>
          <w:color w:val="000000"/>
          <w:sz w:val="24"/>
          <w:szCs w:val="24"/>
          <w:vertAlign w:val="superscript"/>
        </w:rPr>
        <w:t>-2</w:t>
      </w:r>
      <w:r w:rsidRPr="00DE5466">
        <w:rPr>
          <w:rFonts w:asciiTheme="majorBidi" w:eastAsia="Times New Roman" w:hAnsiTheme="majorBidi" w:cstheme="majorBidi"/>
          <w:color w:val="000000"/>
          <w:sz w:val="24"/>
          <w:szCs w:val="24"/>
        </w:rPr>
        <w:t>) on one side using the dimensions of 1.0 × 1.5 cm</w:t>
      </w:r>
      <w:r w:rsidRPr="00DE5466">
        <w:rPr>
          <w:rFonts w:asciiTheme="majorBidi" w:eastAsia="Times New Roman" w:hAnsiTheme="majorBidi" w:cstheme="majorBidi"/>
          <w:color w:val="000000"/>
          <w:sz w:val="24"/>
          <w:szCs w:val="24"/>
          <w:vertAlign w:val="superscript"/>
        </w:rPr>
        <w:t xml:space="preserve">2 </w:t>
      </w:r>
      <w:r w:rsidRPr="00DE5466">
        <w:rPr>
          <w:rFonts w:asciiTheme="majorBidi" w:eastAsia="Times New Roman" w:hAnsiTheme="majorBidi" w:cstheme="majorBidi"/>
          <w:color w:val="000000"/>
          <w:sz w:val="24"/>
          <w:szCs w:val="24"/>
        </w:rPr>
        <w:t>which cleaned using the following solution respectively acetone[C</w:t>
      </w:r>
      <w:r w:rsidRPr="009531D2">
        <w:rPr>
          <w:rFonts w:asciiTheme="majorBidi" w:eastAsia="Times New Roman" w:hAnsiTheme="majorBidi" w:cstheme="majorBidi"/>
          <w:color w:val="000000"/>
          <w:sz w:val="24"/>
          <w:szCs w:val="24"/>
          <w:vertAlign w:val="subscript"/>
        </w:rPr>
        <w:t>3</w:t>
      </w:r>
      <w:r w:rsidRPr="00DE5466">
        <w:rPr>
          <w:rFonts w:asciiTheme="majorBidi" w:eastAsia="Times New Roman" w:hAnsiTheme="majorBidi" w:cstheme="majorBidi"/>
          <w:color w:val="000000"/>
          <w:sz w:val="24"/>
          <w:szCs w:val="24"/>
        </w:rPr>
        <w:t>H</w:t>
      </w:r>
      <w:r w:rsidRPr="009531D2">
        <w:rPr>
          <w:rFonts w:asciiTheme="majorBidi" w:eastAsia="Times New Roman" w:hAnsiTheme="majorBidi" w:cstheme="majorBidi"/>
          <w:color w:val="000000"/>
          <w:sz w:val="24"/>
          <w:szCs w:val="24"/>
          <w:vertAlign w:val="subscript"/>
        </w:rPr>
        <w:t>6</w:t>
      </w:r>
      <w:r w:rsidRPr="00DE5466">
        <w:rPr>
          <w:rFonts w:asciiTheme="majorBidi" w:eastAsia="Times New Roman" w:hAnsiTheme="majorBidi" w:cstheme="majorBidi"/>
          <w:color w:val="000000"/>
          <w:sz w:val="24"/>
          <w:szCs w:val="24"/>
        </w:rPr>
        <w:t>O],2-propanol and for 15 min for each solution separately in sonication bath (Ultrasonic LC 30H ELMA).</w:t>
      </w:r>
      <w:r w:rsidRPr="00DE5466">
        <w:rPr>
          <w:rFonts w:asciiTheme="majorBidi" w:eastAsia="Times New Roman" w:hAnsiTheme="majorBidi" w:cstheme="majorBidi"/>
          <w:b/>
          <w:bCs/>
          <w:color w:val="000000"/>
          <w:sz w:val="24"/>
          <w:szCs w:val="24"/>
        </w:rPr>
        <w:t xml:space="preserve"> </w:t>
      </w:r>
      <w:r w:rsidRPr="00DE5466">
        <w:rPr>
          <w:rFonts w:asciiTheme="majorBidi" w:eastAsia="Times New Roman" w:hAnsiTheme="majorBidi" w:cstheme="majorBidi"/>
          <w:color w:val="000000"/>
          <w:sz w:val="24"/>
          <w:szCs w:val="24"/>
        </w:rPr>
        <w:t>Throughout the sonication treatment, DI-water(18.2</w:t>
      </w:r>
      <w:r>
        <w:rPr>
          <w:rFonts w:asciiTheme="majorBidi" w:eastAsia="Times New Roman" w:hAnsiTheme="majorBidi" w:cstheme="majorBidi"/>
          <w:color w:val="000000"/>
          <w:sz w:val="24"/>
          <w:szCs w:val="24"/>
        </w:rPr>
        <w:t xml:space="preserve"> </w:t>
      </w:r>
      <w:r w:rsidRPr="00DE5466">
        <w:rPr>
          <w:rFonts w:asciiTheme="majorBidi" w:eastAsia="Times New Roman" w:hAnsiTheme="majorBidi" w:cstheme="majorBidi"/>
          <w:color w:val="000000"/>
          <w:sz w:val="24"/>
          <w:szCs w:val="24"/>
        </w:rPr>
        <w:t xml:space="preserve">MΩ) was used to rinse the substrate after each solution. Then the ITO substrates were left in air for drying. The pre-cleaning of substrate is considered one of the most important </w:t>
      </w:r>
      <w:r w:rsidRPr="00DE5466">
        <w:rPr>
          <w:rFonts w:asciiTheme="majorBidi" w:eastAsia="Times New Roman" w:hAnsiTheme="majorBidi" w:cstheme="majorBidi"/>
          <w:color w:val="000000"/>
          <w:sz w:val="24"/>
          <w:szCs w:val="24"/>
        </w:rPr>
        <w:t>keys</w:t>
      </w:r>
      <w:r w:rsidRPr="00DE5466">
        <w:rPr>
          <w:rFonts w:asciiTheme="majorBidi" w:eastAsia="Times New Roman" w:hAnsiTheme="majorBidi" w:cstheme="majorBidi"/>
          <w:color w:val="000000"/>
          <w:sz w:val="24"/>
          <w:szCs w:val="24"/>
        </w:rPr>
        <w:t xml:space="preserve"> of preparing ZnO nanoparticles seed layers with high quality since this procedure helps to get rid the residual organic solvent and undesired oxide layers that can cause random growth of seed layers</w:t>
      </w:r>
      <w:r>
        <w:rPr>
          <w:rFonts w:asciiTheme="majorBidi" w:eastAsia="Times New Roman" w:hAnsiTheme="majorBidi" w:cstheme="majorBidi"/>
          <w:color w:val="4472C4" w:themeColor="accent1"/>
          <w:sz w:val="24"/>
          <w:szCs w:val="24"/>
        </w:rPr>
        <w:t>.</w:t>
      </w:r>
    </w:p>
    <w:p w14:paraId="534F1249" w14:textId="1F0D182E" w:rsidR="009531D2" w:rsidRDefault="009531D2" w:rsidP="009531D2">
      <w:pPr>
        <w:spacing w:after="0" w:line="360" w:lineRule="auto"/>
        <w:jc w:val="lowKashida"/>
        <w:rPr>
          <w:rFonts w:asciiTheme="majorBidi" w:eastAsia="Times New Roman" w:hAnsiTheme="majorBidi" w:cstheme="majorBidi"/>
          <w:color w:val="000000"/>
          <w:sz w:val="24"/>
          <w:szCs w:val="24"/>
        </w:rPr>
      </w:pPr>
      <w:r w:rsidRPr="00DE5466">
        <w:rPr>
          <w:rFonts w:asciiTheme="majorBidi" w:eastAsia="Times New Roman" w:hAnsiTheme="majorBidi" w:cstheme="majorBidi"/>
          <w:color w:val="000000"/>
          <w:sz w:val="24"/>
          <w:szCs w:val="24"/>
        </w:rPr>
        <w:t>The spin coating was conducted by using approximately 100 µL of the obtained colloid solution by using the spin coater (Midas System, SPIN-1200D) at 3000 rpm for 40 second to get one thin seed layer of ZnO nanoparticles which was exposed to the heat treatment using (Hot Plate Stirrer Digital Advanced, STERIPLAN, DURAN) for 15 min. between each successive spin coating steps for solvent evaporation and organic compounds removal</w:t>
      </w:r>
      <w:r>
        <w:rPr>
          <w:rFonts w:asciiTheme="majorBidi" w:eastAsia="Times New Roman" w:hAnsiTheme="majorBidi" w:cstheme="majorBidi"/>
          <w:color w:val="4472C4" w:themeColor="accent1"/>
          <w:sz w:val="24"/>
          <w:szCs w:val="24"/>
        </w:rPr>
        <w:t xml:space="preserve">. </w:t>
      </w:r>
      <w:r w:rsidRPr="00DE5466">
        <w:rPr>
          <w:rFonts w:asciiTheme="majorBidi" w:eastAsia="Times New Roman" w:hAnsiTheme="majorBidi" w:cstheme="majorBidi"/>
          <w:color w:val="000000"/>
          <w:sz w:val="24"/>
          <w:szCs w:val="24"/>
        </w:rPr>
        <w:t xml:space="preserve">This procedure was repeated three recycles to provide three uniform dispersion layers of ZnO nanoparticles seed layers on ITO substrate. Afterward, the samples were annealed at </w:t>
      </w:r>
      <w:r>
        <w:rPr>
          <w:rFonts w:asciiTheme="majorBidi" w:eastAsia="Times New Roman" w:hAnsiTheme="majorBidi" w:cstheme="majorBidi"/>
          <w:color w:val="000000"/>
          <w:sz w:val="24"/>
          <w:szCs w:val="24"/>
        </w:rPr>
        <w:t>350 ◦C</w:t>
      </w:r>
      <w:r w:rsidRPr="00DE5466">
        <w:rPr>
          <w:rFonts w:asciiTheme="majorBidi" w:eastAsia="Times New Roman" w:hAnsiTheme="majorBidi" w:cstheme="majorBidi"/>
          <w:color w:val="000000"/>
          <w:sz w:val="24"/>
          <w:szCs w:val="24"/>
        </w:rPr>
        <w:t xml:space="preserve"> in order to obtain a well-crystallized film and the final decomposition of organic by- products varying for one hour with heating rate of 2˚C per min. </w:t>
      </w:r>
    </w:p>
    <w:p w14:paraId="1B7D6824" w14:textId="77777777" w:rsidR="009531D2" w:rsidRDefault="009531D2" w:rsidP="009531D2">
      <w:pPr>
        <w:spacing w:after="0" w:line="360" w:lineRule="auto"/>
        <w:jc w:val="lowKashida"/>
        <w:rPr>
          <w:rFonts w:asciiTheme="majorBidi" w:eastAsia="Times New Roman" w:hAnsiTheme="majorBidi" w:cstheme="majorBidi"/>
          <w:color w:val="000000"/>
          <w:sz w:val="24"/>
          <w:szCs w:val="24"/>
        </w:rPr>
      </w:pPr>
    </w:p>
    <w:p w14:paraId="3510FCF4" w14:textId="77777777" w:rsidR="009531D2" w:rsidRDefault="009531D2" w:rsidP="009531D2">
      <w:pPr>
        <w:spacing w:after="0" w:line="360" w:lineRule="auto"/>
        <w:jc w:val="lowKashida"/>
        <w:rPr>
          <w:rFonts w:asciiTheme="majorBidi" w:eastAsia="Times New Roman" w:hAnsiTheme="majorBidi" w:cstheme="majorBidi"/>
          <w:color w:val="000000"/>
          <w:sz w:val="24"/>
          <w:szCs w:val="24"/>
        </w:rPr>
      </w:pPr>
    </w:p>
    <w:p w14:paraId="67C4E83E" w14:textId="77777777" w:rsidR="009531D2" w:rsidRDefault="009531D2" w:rsidP="009531D2">
      <w:pPr>
        <w:spacing w:after="0" w:line="360" w:lineRule="auto"/>
        <w:jc w:val="lowKashida"/>
        <w:rPr>
          <w:rFonts w:asciiTheme="majorBidi" w:eastAsia="Times New Roman" w:hAnsiTheme="majorBidi" w:cstheme="majorBidi"/>
          <w:color w:val="000000"/>
          <w:sz w:val="24"/>
          <w:szCs w:val="24"/>
        </w:rPr>
      </w:pPr>
    </w:p>
    <w:p w14:paraId="080E76EE" w14:textId="77777777" w:rsidR="009531D2" w:rsidRDefault="009531D2" w:rsidP="009531D2">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noProof/>
          <w:color w:val="000000"/>
          <w:sz w:val="24"/>
          <w:szCs w:val="24"/>
        </w:rPr>
        <w:lastRenderedPageBreak/>
        <w:drawing>
          <wp:inline distT="0" distB="0" distL="0" distR="0" wp14:anchorId="61889D86" wp14:editId="511019C3">
            <wp:extent cx="4524375" cy="2584999"/>
            <wp:effectExtent l="0" t="0" r="0" b="635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permintal design.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30240" cy="2588350"/>
                    </a:xfrm>
                    <a:prstGeom prst="rect">
                      <a:avLst/>
                    </a:prstGeom>
                  </pic:spPr>
                </pic:pic>
              </a:graphicData>
            </a:graphic>
          </wp:inline>
        </w:drawing>
      </w:r>
    </w:p>
    <w:p w14:paraId="2DF54B39" w14:textId="77777777" w:rsidR="009531D2" w:rsidRDefault="009531D2" w:rsidP="009531D2">
      <w:pPr>
        <w:spacing w:after="0" w:line="360" w:lineRule="auto"/>
        <w:jc w:val="lowKashida"/>
        <w:rPr>
          <w:rFonts w:asciiTheme="majorBidi" w:eastAsia="Times New Roman" w:hAnsiTheme="majorBidi" w:cstheme="majorBidi"/>
          <w:color w:val="000000"/>
          <w:sz w:val="24"/>
          <w:szCs w:val="24"/>
        </w:rPr>
      </w:pPr>
    </w:p>
    <w:p w14:paraId="36539D7A" w14:textId="77777777" w:rsidR="009531D2" w:rsidRDefault="009531D2" w:rsidP="009531D2">
      <w:pPr>
        <w:spacing w:after="0" w:line="360" w:lineRule="auto"/>
        <w:jc w:val="lowKashida"/>
        <w:rPr>
          <w:rFonts w:asciiTheme="majorBidi" w:eastAsia="Times New Roman" w:hAnsiTheme="majorBidi" w:cstheme="majorBidi"/>
          <w:color w:val="000000"/>
          <w:sz w:val="24"/>
          <w:szCs w:val="24"/>
        </w:rPr>
      </w:pPr>
    </w:p>
    <w:p w14:paraId="40CD2E02" w14:textId="54656F48" w:rsidR="009531D2" w:rsidRPr="00DE5466" w:rsidRDefault="009531D2" w:rsidP="009531D2">
      <w:pPr>
        <w:spacing w:after="0" w:line="360" w:lineRule="auto"/>
        <w:jc w:val="center"/>
        <w:rPr>
          <w:rFonts w:asciiTheme="majorBidi" w:eastAsia="Times New Roman" w:hAnsiTheme="majorBidi" w:cstheme="majorBidi"/>
          <w:color w:val="000000"/>
          <w:sz w:val="24"/>
          <w:szCs w:val="24"/>
        </w:rPr>
      </w:pPr>
      <w:r w:rsidRPr="00CC25BB">
        <w:rPr>
          <w:rFonts w:asciiTheme="majorBidi" w:eastAsia="Times New Roman" w:hAnsiTheme="majorBidi" w:cstheme="majorBidi"/>
          <w:color w:val="2F5496" w:themeColor="accent1" w:themeShade="BF"/>
          <w:sz w:val="24"/>
          <w:szCs w:val="24"/>
        </w:rPr>
        <w:t xml:space="preserve">Figure </w:t>
      </w:r>
      <w:r>
        <w:rPr>
          <w:rFonts w:asciiTheme="majorBidi" w:eastAsia="Times New Roman" w:hAnsiTheme="majorBidi" w:cstheme="majorBidi"/>
          <w:color w:val="2F5496" w:themeColor="accent1" w:themeShade="BF"/>
          <w:sz w:val="24"/>
          <w:szCs w:val="24"/>
        </w:rPr>
        <w:t>1</w:t>
      </w:r>
      <w:r w:rsidRPr="00CC25BB">
        <w:rPr>
          <w:rFonts w:asciiTheme="majorBidi" w:eastAsia="Times New Roman" w:hAnsiTheme="majorBidi" w:cstheme="majorBidi"/>
          <w:color w:val="2F5496" w:themeColor="accent1" w:themeShade="BF"/>
          <w:sz w:val="24"/>
          <w:szCs w:val="24"/>
        </w:rPr>
        <w:t xml:space="preserve"> </w:t>
      </w:r>
      <w:r>
        <w:rPr>
          <w:rFonts w:asciiTheme="majorBidi" w:eastAsia="Times New Roman" w:hAnsiTheme="majorBidi" w:cstheme="majorBidi"/>
          <w:color w:val="000000"/>
          <w:sz w:val="24"/>
          <w:szCs w:val="24"/>
        </w:rPr>
        <w:t>: schematic diagram of preparation of ZnO NPs/ZnO NRs/ITO</w:t>
      </w:r>
    </w:p>
    <w:p w14:paraId="1A6AD0A8" w14:textId="77777777" w:rsidR="009531D2" w:rsidRPr="00DE5466" w:rsidRDefault="009531D2" w:rsidP="009531D2">
      <w:pPr>
        <w:spacing w:after="0" w:line="360" w:lineRule="auto"/>
        <w:ind w:left="180" w:hanging="180"/>
        <w:jc w:val="lowKashida"/>
        <w:rPr>
          <w:rFonts w:asciiTheme="majorBidi" w:eastAsia="Times New Roman" w:hAnsiTheme="majorBidi" w:cstheme="majorBidi"/>
          <w:color w:val="000000"/>
          <w:sz w:val="24"/>
          <w:szCs w:val="24"/>
        </w:rPr>
      </w:pPr>
    </w:p>
    <w:p w14:paraId="0ED36CEA" w14:textId="77777777" w:rsidR="009531D2" w:rsidRDefault="009531D2" w:rsidP="009531D2">
      <w:pPr>
        <w:spacing w:after="0" w:line="360" w:lineRule="auto"/>
        <w:ind w:left="180" w:hanging="180"/>
        <w:jc w:val="lowKashida"/>
        <w:rPr>
          <w:rFonts w:asciiTheme="majorBidi" w:eastAsia="Times New Roman" w:hAnsiTheme="majorBidi" w:cstheme="majorBidi"/>
          <w:color w:val="000000"/>
        </w:rPr>
      </w:pPr>
    </w:p>
    <w:p w14:paraId="6006031B" w14:textId="77777777" w:rsidR="009531D2" w:rsidRDefault="009531D2" w:rsidP="009531D2">
      <w:pPr>
        <w:spacing w:after="0" w:line="360" w:lineRule="auto"/>
        <w:ind w:left="180" w:hanging="180"/>
        <w:jc w:val="lowKashida"/>
        <w:rPr>
          <w:rFonts w:asciiTheme="majorBidi" w:eastAsia="Times New Roman" w:hAnsiTheme="majorBidi" w:cstheme="majorBidi"/>
          <w:b/>
          <w:bCs/>
          <w:color w:val="000000"/>
        </w:rPr>
      </w:pPr>
    </w:p>
    <w:p w14:paraId="61B20231" w14:textId="77777777" w:rsidR="009531D2" w:rsidRDefault="009531D2" w:rsidP="009531D2">
      <w:pPr>
        <w:spacing w:after="0" w:line="360" w:lineRule="auto"/>
        <w:ind w:left="180" w:hanging="180"/>
        <w:jc w:val="lowKashida"/>
        <w:rPr>
          <w:rFonts w:asciiTheme="majorBidi" w:eastAsia="Times New Roman" w:hAnsiTheme="majorBidi" w:cstheme="majorBidi"/>
          <w:b/>
          <w:bCs/>
          <w:color w:val="000000"/>
        </w:rPr>
      </w:pPr>
    </w:p>
    <w:p w14:paraId="050AF469" w14:textId="124EB6E5" w:rsidR="009531D2" w:rsidRDefault="009531D2" w:rsidP="009531D2">
      <w:pPr>
        <w:spacing w:after="0" w:line="360" w:lineRule="auto"/>
        <w:ind w:left="180" w:hanging="180"/>
        <w:jc w:val="lowKashida"/>
        <w:rPr>
          <w:rFonts w:asciiTheme="majorBidi" w:eastAsia="Times New Roman" w:hAnsiTheme="majorBidi" w:cstheme="majorBidi"/>
          <w:b/>
          <w:bCs/>
          <w:color w:val="000000"/>
        </w:rPr>
      </w:pPr>
      <w:r w:rsidRPr="00032B38">
        <w:rPr>
          <w:rFonts w:asciiTheme="majorBidi" w:eastAsia="Times New Roman" w:hAnsiTheme="majorBidi" w:cstheme="majorBidi"/>
          <w:b/>
          <w:bCs/>
          <w:color w:val="000000"/>
        </w:rPr>
        <w:t xml:space="preserve">Preparation of ZnO nanorods via hydrothermal method </w:t>
      </w:r>
    </w:p>
    <w:p w14:paraId="104F151F" w14:textId="77777777" w:rsidR="009531D2" w:rsidRPr="00032B38" w:rsidRDefault="009531D2" w:rsidP="009531D2">
      <w:pPr>
        <w:spacing w:after="0" w:line="360" w:lineRule="auto"/>
        <w:ind w:left="180" w:hanging="180"/>
        <w:jc w:val="lowKashida"/>
        <w:rPr>
          <w:rFonts w:asciiTheme="majorBidi" w:eastAsia="Times New Roman" w:hAnsiTheme="majorBidi" w:cstheme="majorBidi"/>
          <w:b/>
          <w:bCs/>
          <w:color w:val="000000"/>
        </w:rPr>
      </w:pPr>
    </w:p>
    <w:bookmarkEnd w:id="0"/>
    <w:p w14:paraId="44EA09D9" w14:textId="6D34CA8D" w:rsidR="009531D2" w:rsidRDefault="009531D2" w:rsidP="009531D2">
      <w:pPr>
        <w:spacing w:after="0" w:line="480" w:lineRule="auto"/>
        <w:ind w:firstLine="360"/>
        <w:jc w:val="lowKashida"/>
        <w:rPr>
          <w:rFonts w:asciiTheme="majorBidi" w:hAnsiTheme="majorBidi" w:cstheme="majorBidi"/>
          <w:sz w:val="24"/>
          <w:szCs w:val="24"/>
        </w:rPr>
      </w:pPr>
      <w:r w:rsidRPr="00B97197">
        <w:rPr>
          <w:rFonts w:asciiTheme="majorBidi" w:hAnsiTheme="majorBidi" w:cstheme="majorBidi"/>
          <w:sz w:val="24"/>
          <w:szCs w:val="24"/>
        </w:rPr>
        <w:t>The hydrothermal growth solution (nutrient solution) composed of equimolar of zinc nitrate Zn(NO</w:t>
      </w:r>
      <w:r w:rsidRPr="00B97197">
        <w:rPr>
          <w:rFonts w:asciiTheme="majorBidi" w:hAnsiTheme="majorBidi" w:cstheme="majorBidi"/>
          <w:sz w:val="24"/>
          <w:szCs w:val="24"/>
          <w:vertAlign w:val="subscript"/>
        </w:rPr>
        <w:t>3</w:t>
      </w:r>
      <w:r w:rsidRPr="00B97197">
        <w:rPr>
          <w:rFonts w:asciiTheme="majorBidi" w:hAnsiTheme="majorBidi" w:cstheme="majorBidi"/>
          <w:sz w:val="24"/>
          <w:szCs w:val="24"/>
        </w:rPr>
        <w:t>)</w:t>
      </w:r>
      <w:r w:rsidRPr="00B97197">
        <w:rPr>
          <w:rFonts w:asciiTheme="majorBidi" w:hAnsiTheme="majorBidi" w:cstheme="majorBidi"/>
          <w:sz w:val="24"/>
          <w:szCs w:val="24"/>
          <w:vertAlign w:val="subscript"/>
        </w:rPr>
        <w:t>2.</w:t>
      </w:r>
      <w:r w:rsidRPr="00B97197">
        <w:rPr>
          <w:rFonts w:asciiTheme="majorBidi" w:eastAsia="Calibri" w:hAnsiTheme="majorBidi" w:cstheme="majorBidi"/>
          <w:noProof/>
          <w:sz w:val="24"/>
          <w:szCs w:val="24"/>
          <w:lang w:val="en-US"/>
        </w:rPr>
        <w:t>6H</w:t>
      </w:r>
      <w:r w:rsidRPr="00B97197">
        <w:rPr>
          <w:rFonts w:asciiTheme="majorBidi" w:eastAsia="Calibri" w:hAnsiTheme="majorBidi" w:cstheme="majorBidi"/>
          <w:noProof/>
          <w:sz w:val="24"/>
          <w:szCs w:val="24"/>
          <w:vertAlign w:val="subscript"/>
          <w:lang w:val="en-US"/>
        </w:rPr>
        <w:t>2</w:t>
      </w:r>
      <w:r w:rsidRPr="00B97197">
        <w:rPr>
          <w:rFonts w:asciiTheme="majorBidi" w:eastAsia="Calibri" w:hAnsiTheme="majorBidi" w:cstheme="majorBidi"/>
          <w:noProof/>
          <w:sz w:val="24"/>
          <w:szCs w:val="24"/>
          <w:lang w:val="en-US"/>
        </w:rPr>
        <w:t>O</w:t>
      </w:r>
      <w:r w:rsidRPr="00B97197">
        <w:rPr>
          <w:rFonts w:asciiTheme="majorBidi" w:hAnsiTheme="majorBidi" w:cstheme="majorBidi"/>
          <w:sz w:val="24"/>
          <w:szCs w:val="24"/>
        </w:rPr>
        <w:t xml:space="preserve"> and hexamethylenetetramine (HMTA, C</w:t>
      </w:r>
      <w:r w:rsidRPr="00B97197">
        <w:rPr>
          <w:rFonts w:asciiTheme="majorBidi" w:hAnsiTheme="majorBidi" w:cstheme="majorBidi"/>
          <w:sz w:val="24"/>
          <w:szCs w:val="24"/>
          <w:vertAlign w:val="subscript"/>
        </w:rPr>
        <w:t>6</w:t>
      </w:r>
      <w:r w:rsidRPr="00B97197">
        <w:rPr>
          <w:rFonts w:asciiTheme="majorBidi" w:hAnsiTheme="majorBidi" w:cstheme="majorBidi"/>
          <w:sz w:val="24"/>
          <w:szCs w:val="24"/>
        </w:rPr>
        <w:t>H</w:t>
      </w:r>
      <w:r w:rsidRPr="00B97197">
        <w:rPr>
          <w:rFonts w:asciiTheme="majorBidi" w:hAnsiTheme="majorBidi" w:cstheme="majorBidi"/>
          <w:sz w:val="24"/>
          <w:szCs w:val="24"/>
          <w:vertAlign w:val="subscript"/>
        </w:rPr>
        <w:t>12</w:t>
      </w:r>
      <w:r w:rsidRPr="00B97197">
        <w:rPr>
          <w:rFonts w:asciiTheme="majorBidi" w:hAnsiTheme="majorBidi" w:cstheme="majorBidi"/>
          <w:sz w:val="24"/>
          <w:szCs w:val="24"/>
        </w:rPr>
        <w:t>N</w:t>
      </w:r>
      <w:r w:rsidRPr="00B97197">
        <w:rPr>
          <w:rFonts w:asciiTheme="majorBidi" w:hAnsiTheme="majorBidi" w:cstheme="majorBidi"/>
          <w:sz w:val="24"/>
          <w:szCs w:val="24"/>
          <w:vertAlign w:val="subscript"/>
        </w:rPr>
        <w:t>4</w:t>
      </w:r>
      <w:r w:rsidRPr="00B97197">
        <w:rPr>
          <w:rFonts w:asciiTheme="majorBidi" w:hAnsiTheme="majorBidi" w:cstheme="majorBidi"/>
          <w:sz w:val="24"/>
          <w:szCs w:val="24"/>
        </w:rPr>
        <w:t xml:space="preserve">) at the concentration 0.04 M and the pH value 6.5. The coated ZnO seed layers on ITO substrates were wet upside down facing the wall of sealable glass vials containing approximately </w:t>
      </w:r>
      <w:r w:rsidR="009F07E3">
        <w:rPr>
          <w:rFonts w:asciiTheme="majorBidi" w:hAnsiTheme="majorBidi" w:cstheme="majorBidi"/>
          <w:sz w:val="24"/>
          <w:szCs w:val="24"/>
        </w:rPr>
        <w:t>20</w:t>
      </w:r>
      <w:r w:rsidRPr="00B97197">
        <w:rPr>
          <w:rFonts w:asciiTheme="majorBidi" w:hAnsiTheme="majorBidi" w:cstheme="majorBidi"/>
          <w:sz w:val="24"/>
          <w:szCs w:val="24"/>
        </w:rPr>
        <w:t xml:space="preserve"> ml of the prepared growth aqueous solution. It was loaded into pre-heated silicon oil bath at110</w:t>
      </w:r>
      <w:r w:rsidRPr="00B97197">
        <w:rPr>
          <w:rFonts w:asciiTheme="majorBidi" w:hAnsiTheme="majorBidi" w:cstheme="majorBidi"/>
          <w:sz w:val="24"/>
          <w:szCs w:val="24"/>
          <w:vertAlign w:val="superscript"/>
        </w:rPr>
        <w:t>º</w:t>
      </w:r>
      <w:r w:rsidRPr="00B97197">
        <w:rPr>
          <w:rFonts w:asciiTheme="majorBidi" w:hAnsiTheme="majorBidi" w:cstheme="majorBidi"/>
          <w:sz w:val="24"/>
          <w:szCs w:val="24"/>
        </w:rPr>
        <w:t xml:space="preserve">Cfor four </w:t>
      </w:r>
      <w:r w:rsidR="009F07E3">
        <w:rPr>
          <w:rFonts w:asciiTheme="majorBidi" w:hAnsiTheme="majorBidi" w:cstheme="majorBidi"/>
          <w:sz w:val="24"/>
          <w:szCs w:val="24"/>
        </w:rPr>
        <w:t xml:space="preserve">hours. </w:t>
      </w:r>
      <w:r w:rsidRPr="00B97197">
        <w:rPr>
          <w:rFonts w:asciiTheme="majorBidi" w:hAnsiTheme="majorBidi" w:cstheme="majorBidi"/>
          <w:sz w:val="24"/>
          <w:szCs w:val="24"/>
        </w:rPr>
        <w:t>It should be mentioned that the growth solution during the hydrothermal process was not refreshed. The obtained ZnO NRs were rinsed continuously after completing the hydrothermal process using (DI H</w:t>
      </w:r>
      <w:r w:rsidRPr="00B97197">
        <w:rPr>
          <w:rFonts w:asciiTheme="majorBidi" w:hAnsiTheme="majorBidi" w:cstheme="majorBidi"/>
          <w:sz w:val="24"/>
          <w:szCs w:val="24"/>
          <w:vertAlign w:val="subscript"/>
        </w:rPr>
        <w:t>2</w:t>
      </w:r>
      <w:r w:rsidRPr="00B97197">
        <w:rPr>
          <w:rFonts w:asciiTheme="majorBidi" w:hAnsiTheme="majorBidi" w:cstheme="majorBidi"/>
          <w:sz w:val="24"/>
          <w:szCs w:val="24"/>
        </w:rPr>
        <w:t>O) to remove the residual precursor, amino complexes, and avoid the accumulation of ZnO NRs caused by the water surface tension.</w:t>
      </w:r>
    </w:p>
    <w:p w14:paraId="723D7E1A" w14:textId="77777777" w:rsidR="009F07E3" w:rsidRDefault="009F07E3" w:rsidP="00750AB1">
      <w:pPr>
        <w:spacing w:after="0" w:line="480" w:lineRule="auto"/>
        <w:jc w:val="lowKashida"/>
        <w:rPr>
          <w:rFonts w:asciiTheme="majorBidi" w:hAnsiTheme="majorBidi" w:cstheme="majorBidi"/>
          <w:b/>
          <w:bCs/>
          <w:sz w:val="24"/>
          <w:szCs w:val="24"/>
        </w:rPr>
      </w:pPr>
      <w:bookmarkStart w:id="1" w:name="_GoBack"/>
      <w:bookmarkEnd w:id="1"/>
      <w:r w:rsidRPr="00032B38">
        <w:rPr>
          <w:rFonts w:asciiTheme="majorBidi" w:hAnsiTheme="majorBidi" w:cstheme="majorBidi"/>
          <w:b/>
          <w:bCs/>
          <w:sz w:val="24"/>
          <w:szCs w:val="24"/>
        </w:rPr>
        <w:t>Preparation of Bi</w:t>
      </w:r>
      <w:r w:rsidRPr="00AA6245">
        <w:rPr>
          <w:rFonts w:asciiTheme="majorBidi" w:hAnsiTheme="majorBidi" w:cstheme="majorBidi"/>
          <w:b/>
          <w:bCs/>
          <w:sz w:val="24"/>
          <w:szCs w:val="24"/>
          <w:vertAlign w:val="subscript"/>
        </w:rPr>
        <w:t>2</w:t>
      </w:r>
      <w:r w:rsidRPr="00032B38">
        <w:rPr>
          <w:rFonts w:asciiTheme="majorBidi" w:hAnsiTheme="majorBidi" w:cstheme="majorBidi"/>
          <w:b/>
          <w:bCs/>
          <w:sz w:val="24"/>
          <w:szCs w:val="24"/>
        </w:rPr>
        <w:t>S</w:t>
      </w:r>
      <w:r w:rsidRPr="00AA6245">
        <w:rPr>
          <w:rFonts w:asciiTheme="majorBidi" w:hAnsiTheme="majorBidi" w:cstheme="majorBidi"/>
          <w:b/>
          <w:bCs/>
          <w:sz w:val="24"/>
          <w:szCs w:val="24"/>
          <w:vertAlign w:val="subscript"/>
        </w:rPr>
        <w:t>3</w:t>
      </w:r>
      <w:r w:rsidRPr="00032B38">
        <w:rPr>
          <w:rFonts w:asciiTheme="majorBidi" w:hAnsiTheme="majorBidi" w:cstheme="majorBidi"/>
          <w:b/>
          <w:bCs/>
          <w:sz w:val="24"/>
          <w:szCs w:val="24"/>
        </w:rPr>
        <w:t xml:space="preserve">/ZnO NRAs nanocomposites via successive ionic layer and adsorption (SILAR ) method </w:t>
      </w:r>
    </w:p>
    <w:p w14:paraId="3C1B9EFC" w14:textId="274A2488" w:rsidR="009F07E3" w:rsidRDefault="009F07E3" w:rsidP="009F07E3">
      <w:pPr>
        <w:spacing w:line="360" w:lineRule="auto"/>
        <w:jc w:val="lowKashida"/>
        <w:rPr>
          <w:rFonts w:asciiTheme="majorBidi" w:hAnsiTheme="majorBidi" w:cstheme="majorBidi"/>
          <w:color w:val="000000" w:themeColor="text1"/>
          <w:sz w:val="24"/>
          <w:szCs w:val="24"/>
        </w:rPr>
      </w:pPr>
      <w:r>
        <w:rPr>
          <w:rFonts w:asciiTheme="majorBidi" w:hAnsiTheme="majorBidi" w:cstheme="majorBidi"/>
          <w:sz w:val="24"/>
          <w:szCs w:val="24"/>
        </w:rPr>
        <w:lastRenderedPageBreak/>
        <w:t>The preparation of Bi</w:t>
      </w:r>
      <w:r w:rsidRPr="00AA6245">
        <w:rPr>
          <w:rFonts w:asciiTheme="majorBidi" w:hAnsiTheme="majorBidi" w:cstheme="majorBidi"/>
          <w:sz w:val="24"/>
          <w:szCs w:val="24"/>
          <w:vertAlign w:val="subscript"/>
        </w:rPr>
        <w:t>2</w:t>
      </w:r>
      <w:r>
        <w:rPr>
          <w:rFonts w:asciiTheme="majorBidi" w:hAnsiTheme="majorBidi" w:cstheme="majorBidi"/>
          <w:sz w:val="24"/>
          <w:szCs w:val="24"/>
        </w:rPr>
        <w:t>S</w:t>
      </w:r>
      <w:r w:rsidRPr="00AA6245">
        <w:rPr>
          <w:rFonts w:asciiTheme="majorBidi" w:hAnsiTheme="majorBidi" w:cstheme="majorBidi"/>
          <w:sz w:val="24"/>
          <w:szCs w:val="24"/>
          <w:vertAlign w:val="subscript"/>
        </w:rPr>
        <w:t>3</w:t>
      </w:r>
      <w:r>
        <w:rPr>
          <w:rFonts w:asciiTheme="majorBidi" w:hAnsiTheme="majorBidi" w:cstheme="majorBidi"/>
          <w:sz w:val="24"/>
          <w:szCs w:val="24"/>
        </w:rPr>
        <w:t xml:space="preserve">/ZnO NRAs photoanode was done via successive ionic layer adsorption and  reaction (SILAR). </w:t>
      </w:r>
      <w:r w:rsidRPr="005431F3">
        <w:rPr>
          <w:rFonts w:asciiTheme="majorBidi" w:hAnsiTheme="majorBidi" w:cstheme="majorBidi"/>
          <w:sz w:val="24"/>
          <w:szCs w:val="24"/>
        </w:rPr>
        <w:t>In this method, the pre-coated hydrothermally  grown ZnO NRAs on ITO glass substrate is subjected to SlLAR  adsorption steps.  In the first step, the coated ZnO thin film was  immersed in the cationic solution, which contains 3mM of bismuth nitrate Bi(NO</w:t>
      </w:r>
      <w:r w:rsidRPr="005431F3">
        <w:rPr>
          <w:rFonts w:asciiTheme="majorBidi" w:hAnsiTheme="majorBidi" w:cstheme="majorBidi"/>
          <w:sz w:val="24"/>
          <w:szCs w:val="24"/>
          <w:vertAlign w:val="subscript"/>
        </w:rPr>
        <w:t>3</w:t>
      </w:r>
      <w:r w:rsidRPr="005431F3">
        <w:rPr>
          <w:rFonts w:asciiTheme="majorBidi" w:hAnsiTheme="majorBidi" w:cstheme="majorBidi"/>
          <w:sz w:val="24"/>
          <w:szCs w:val="24"/>
        </w:rPr>
        <w:t>)</w:t>
      </w:r>
      <w:r w:rsidRPr="005431F3">
        <w:rPr>
          <w:rFonts w:asciiTheme="majorBidi" w:hAnsiTheme="majorBidi" w:cstheme="majorBidi"/>
          <w:sz w:val="24"/>
          <w:szCs w:val="24"/>
          <w:vertAlign w:val="subscript"/>
        </w:rPr>
        <w:t>3</w:t>
      </w:r>
      <w:r w:rsidRPr="005431F3">
        <w:rPr>
          <w:rFonts w:asciiTheme="majorBidi" w:hAnsiTheme="majorBidi" w:cstheme="majorBidi"/>
          <w:sz w:val="24"/>
          <w:szCs w:val="24"/>
        </w:rPr>
        <w:t>. 5H</w:t>
      </w:r>
      <w:r w:rsidRPr="005431F3">
        <w:rPr>
          <w:rFonts w:asciiTheme="majorBidi" w:hAnsiTheme="majorBidi" w:cstheme="majorBidi"/>
          <w:sz w:val="24"/>
          <w:szCs w:val="24"/>
          <w:vertAlign w:val="subscript"/>
        </w:rPr>
        <w:t>2</w:t>
      </w:r>
      <w:r w:rsidRPr="005431F3">
        <w:rPr>
          <w:rFonts w:asciiTheme="majorBidi" w:hAnsiTheme="majorBidi" w:cstheme="majorBidi"/>
          <w:sz w:val="24"/>
          <w:szCs w:val="24"/>
        </w:rPr>
        <w:t>O  (sigma Aldrich,99%) for 60 sec. In the second step, coated ZnO NRs from the first step was dipped in deionized  water (DIW)  for 60 sec. to remove un-adsorbed (loosely bond). In the third step the resultant was dipped in the anionic solution consists of 30 mM of Na</w:t>
      </w:r>
      <w:r w:rsidRPr="005431F3">
        <w:rPr>
          <w:rFonts w:asciiTheme="majorBidi" w:hAnsiTheme="majorBidi" w:cstheme="majorBidi"/>
          <w:sz w:val="24"/>
          <w:szCs w:val="24"/>
          <w:vertAlign w:val="subscript"/>
        </w:rPr>
        <w:t>2</w:t>
      </w:r>
      <w:r w:rsidRPr="005431F3">
        <w:rPr>
          <w:rFonts w:asciiTheme="majorBidi" w:hAnsiTheme="majorBidi" w:cstheme="majorBidi"/>
          <w:sz w:val="24"/>
          <w:szCs w:val="24"/>
        </w:rPr>
        <w:t>S (FLAKE) for 60 sec followed  by DIW rinsing for 60 sec</w:t>
      </w:r>
      <w:r>
        <w:rPr>
          <w:rFonts w:asciiTheme="majorBidi" w:hAnsiTheme="majorBidi" w:cstheme="majorBidi"/>
          <w:sz w:val="24"/>
          <w:szCs w:val="24"/>
        </w:rPr>
        <w:t xml:space="preserve">. </w:t>
      </w:r>
      <w:r w:rsidRPr="00743455">
        <w:rPr>
          <w:rFonts w:asciiTheme="majorBidi" w:hAnsiTheme="majorBidi" w:cstheme="majorBidi"/>
          <w:sz w:val="24"/>
          <w:szCs w:val="24"/>
        </w:rPr>
        <w:t xml:space="preserve">These four steps were  considered as one cycle. The photoanodes were kept  at ambient conditions to be used in PEC application. </w:t>
      </w:r>
      <w:r>
        <w:rPr>
          <w:rFonts w:asciiTheme="majorBidi" w:hAnsiTheme="majorBidi" w:cstheme="majorBidi"/>
          <w:sz w:val="24"/>
          <w:szCs w:val="24"/>
        </w:rPr>
        <w:t xml:space="preserve">The coating process by SILAR method is shown schematically in </w:t>
      </w:r>
      <w:r w:rsidRPr="00AA6245">
        <w:rPr>
          <w:rFonts w:asciiTheme="majorBidi" w:hAnsiTheme="majorBidi" w:cstheme="majorBidi"/>
          <w:color w:val="2F5496" w:themeColor="accent1" w:themeShade="BF"/>
          <w:sz w:val="24"/>
          <w:szCs w:val="24"/>
        </w:rPr>
        <w:t>Figure</w:t>
      </w:r>
      <w:r>
        <w:rPr>
          <w:rFonts w:asciiTheme="majorBidi" w:hAnsiTheme="majorBidi" w:cstheme="majorBidi"/>
          <w:sz w:val="24"/>
          <w:szCs w:val="24"/>
        </w:rPr>
        <w:t xml:space="preserve"> </w:t>
      </w:r>
      <w:r>
        <w:rPr>
          <w:rFonts w:asciiTheme="majorBidi" w:hAnsiTheme="majorBidi" w:cstheme="majorBidi"/>
          <w:sz w:val="24"/>
          <w:szCs w:val="24"/>
        </w:rPr>
        <w:t>2</w:t>
      </w:r>
      <w:r>
        <w:rPr>
          <w:rFonts w:asciiTheme="majorBidi" w:hAnsiTheme="majorBidi" w:cstheme="majorBidi"/>
          <w:sz w:val="24"/>
          <w:szCs w:val="24"/>
        </w:rPr>
        <w:t xml:space="preserve"> .Meanwhile </w:t>
      </w:r>
      <w:r w:rsidRPr="00AA6245">
        <w:rPr>
          <w:rFonts w:asciiTheme="majorBidi" w:hAnsiTheme="majorBidi" w:cstheme="majorBidi"/>
          <w:color w:val="2F5496" w:themeColor="accent1" w:themeShade="BF"/>
          <w:sz w:val="24"/>
          <w:szCs w:val="24"/>
        </w:rPr>
        <w:t xml:space="preserve">Equation </w:t>
      </w:r>
      <w:r>
        <w:rPr>
          <w:rFonts w:asciiTheme="majorBidi" w:hAnsiTheme="majorBidi" w:cstheme="majorBidi"/>
          <w:color w:val="2F5496" w:themeColor="accent1" w:themeShade="BF"/>
          <w:sz w:val="24"/>
          <w:szCs w:val="24"/>
        </w:rPr>
        <w:t xml:space="preserve"> </w:t>
      </w:r>
      <w:r>
        <w:rPr>
          <w:rFonts w:asciiTheme="majorBidi" w:hAnsiTheme="majorBidi" w:cstheme="majorBidi"/>
          <w:color w:val="000000" w:themeColor="text1"/>
          <w:sz w:val="24"/>
          <w:szCs w:val="24"/>
        </w:rPr>
        <w:t>illustrates the formation of Bi</w:t>
      </w:r>
      <w:r w:rsidRPr="00AA6245">
        <w:rPr>
          <w:rFonts w:asciiTheme="majorBidi" w:hAnsiTheme="majorBidi" w:cstheme="majorBidi"/>
          <w:color w:val="000000" w:themeColor="text1"/>
          <w:sz w:val="24"/>
          <w:szCs w:val="24"/>
          <w:vertAlign w:val="subscript"/>
        </w:rPr>
        <w:t>2</w:t>
      </w:r>
      <w:r>
        <w:rPr>
          <w:rFonts w:asciiTheme="majorBidi" w:hAnsiTheme="majorBidi" w:cstheme="majorBidi"/>
          <w:color w:val="000000" w:themeColor="text1"/>
          <w:sz w:val="24"/>
          <w:szCs w:val="24"/>
        </w:rPr>
        <w:t>S</w:t>
      </w:r>
      <w:r w:rsidRPr="00AA6245">
        <w:rPr>
          <w:rFonts w:asciiTheme="majorBidi" w:hAnsiTheme="majorBidi" w:cstheme="majorBidi"/>
          <w:color w:val="000000" w:themeColor="text1"/>
          <w:sz w:val="24"/>
          <w:szCs w:val="24"/>
          <w:vertAlign w:val="subscript"/>
        </w:rPr>
        <w:t>3</w:t>
      </w:r>
      <w:r>
        <w:rPr>
          <w:rFonts w:asciiTheme="majorBidi" w:hAnsiTheme="majorBidi" w:cstheme="majorBidi"/>
          <w:color w:val="000000" w:themeColor="text1"/>
          <w:sz w:val="24"/>
          <w:szCs w:val="24"/>
        </w:rPr>
        <w:t xml:space="preserve"> from SILAR method. </w:t>
      </w:r>
    </w:p>
    <w:p w14:paraId="62684534" w14:textId="5533C6E3" w:rsidR="009F07E3" w:rsidRDefault="009F07E3" w:rsidP="009F07E3">
      <w:pPr>
        <w:spacing w:line="360" w:lineRule="auto"/>
        <w:jc w:val="lowKashida"/>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drawing>
          <wp:inline distT="0" distB="0" distL="0" distR="0" wp14:anchorId="3E61DAFD" wp14:editId="4B1B04A9">
            <wp:extent cx="5731510" cy="26485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ram of formation of Bi2S3 nanoparticles layer via SILAR method.tif"/>
                    <pic:cNvPicPr/>
                  </pic:nvPicPr>
                  <pic:blipFill>
                    <a:blip r:embed="rId6">
                      <a:extLst>
                        <a:ext uri="{28A0092B-C50C-407E-A947-70E740481C1C}">
                          <a14:useLocalDpi xmlns:a14="http://schemas.microsoft.com/office/drawing/2010/main" val="0"/>
                        </a:ext>
                      </a:extLst>
                    </a:blip>
                    <a:stretch>
                      <a:fillRect/>
                    </a:stretch>
                  </pic:blipFill>
                  <pic:spPr>
                    <a:xfrm>
                      <a:off x="0" y="0"/>
                      <a:ext cx="5731510" cy="2648585"/>
                    </a:xfrm>
                    <a:prstGeom prst="rect">
                      <a:avLst/>
                    </a:prstGeom>
                  </pic:spPr>
                </pic:pic>
              </a:graphicData>
            </a:graphic>
          </wp:inline>
        </w:drawing>
      </w:r>
    </w:p>
    <w:p w14:paraId="2AB8D5A3" w14:textId="6BC892A3" w:rsidR="009F07E3" w:rsidRDefault="009F07E3" w:rsidP="009F07E3">
      <w:pPr>
        <w:spacing w:after="0" w:line="480" w:lineRule="auto"/>
        <w:jc w:val="lowKashida"/>
        <w:rPr>
          <w:rFonts w:asciiTheme="majorBidi" w:hAnsiTheme="majorBidi" w:cstheme="majorBidi"/>
          <w:sz w:val="24"/>
          <w:szCs w:val="24"/>
        </w:rPr>
      </w:pPr>
      <w:r w:rsidRPr="00AA6245">
        <w:rPr>
          <w:rFonts w:asciiTheme="majorBidi" w:hAnsiTheme="majorBidi" w:cstheme="majorBidi"/>
          <w:noProof/>
          <w:color w:val="0070C0"/>
          <w:sz w:val="24"/>
          <w:szCs w:val="24"/>
        </w:rPr>
        <mc:AlternateContent>
          <mc:Choice Requires="wps">
            <w:drawing>
              <wp:anchor distT="0" distB="0" distL="114300" distR="114300" simplePos="0" relativeHeight="251664384" behindDoc="0" locked="0" layoutInCell="1" allowOverlap="1" wp14:anchorId="5261A59E" wp14:editId="20B206B1">
                <wp:simplePos x="0" y="0"/>
                <wp:positionH relativeFrom="column">
                  <wp:posOffset>2543175</wp:posOffset>
                </wp:positionH>
                <wp:positionV relativeFrom="page">
                  <wp:posOffset>7167245</wp:posOffset>
                </wp:positionV>
                <wp:extent cx="76200" cy="85725"/>
                <wp:effectExtent l="0" t="0" r="19050" b="28575"/>
                <wp:wrapNone/>
                <wp:docPr id="6" name="Flowchart: Connector 6"/>
                <wp:cNvGraphicFramePr/>
                <a:graphic xmlns:a="http://schemas.openxmlformats.org/drawingml/2006/main">
                  <a:graphicData uri="http://schemas.microsoft.com/office/word/2010/wordprocessingShape">
                    <wps:wsp>
                      <wps:cNvSpPr/>
                      <wps:spPr>
                        <a:xfrm>
                          <a:off x="0" y="0"/>
                          <a:ext cx="76200" cy="85725"/>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49CE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200.25pt;margin-top:564.35pt;width:6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" fillcolor="windowText" strokecolor="windowText" strokeweight="1pt">
                <v:stroke joinstyle="miter"/>
                <w10:wrap anchory="page"/>
              </v:shape>
            </w:pict>
          </mc:Fallback>
        </mc:AlternateContent>
      </w:r>
      <w:r w:rsidRPr="00AA6245">
        <w:rPr>
          <w:rFonts w:asciiTheme="majorBidi" w:hAnsiTheme="majorBidi" w:cstheme="majorBidi"/>
          <w:noProof/>
          <w:color w:val="0070C0"/>
          <w:sz w:val="24"/>
          <w:szCs w:val="24"/>
        </w:rPr>
        <mc:AlternateContent>
          <mc:Choice Requires="wps">
            <w:drawing>
              <wp:anchor distT="0" distB="0" distL="114300" distR="114300" simplePos="0" relativeHeight="251662336" behindDoc="0" locked="0" layoutInCell="1" allowOverlap="1" wp14:anchorId="1A07120C" wp14:editId="37BB42FB">
                <wp:simplePos x="0" y="0"/>
                <wp:positionH relativeFrom="column">
                  <wp:posOffset>1809750</wp:posOffset>
                </wp:positionH>
                <wp:positionV relativeFrom="page">
                  <wp:posOffset>7167245</wp:posOffset>
                </wp:positionV>
                <wp:extent cx="76200" cy="85725"/>
                <wp:effectExtent l="0" t="0" r="19050" b="28575"/>
                <wp:wrapNone/>
                <wp:docPr id="1" name="Flowchart: Connector 1"/>
                <wp:cNvGraphicFramePr/>
                <a:graphic xmlns:a="http://schemas.openxmlformats.org/drawingml/2006/main">
                  <a:graphicData uri="http://schemas.microsoft.com/office/word/2010/wordprocessingShape">
                    <wps:wsp>
                      <wps:cNvSpPr/>
                      <wps:spPr>
                        <a:xfrm>
                          <a:off x="0" y="0"/>
                          <a:ext cx="76200" cy="85725"/>
                        </a:xfrm>
                        <a:prstGeom prst="flowChartConnector">
                          <a:avLst/>
                        </a:prstGeom>
                        <a:solidFill>
                          <a:srgbClr val="FFC000"/>
                        </a:solidFill>
                        <a:ln w="12700"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CF157" id="Flowchart: Connector 1" o:spid="_x0000_s1026" type="#_x0000_t120" style="position:absolute;margin-left:142.5pt;margin-top:564.35pt;width:6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" fillcolor="#ffc000" strokecolor="#d0cece" strokeweight="1pt">
                <v:stroke joinstyle="miter"/>
                <w10:wrap anchory="page"/>
              </v:shape>
            </w:pict>
          </mc:Fallback>
        </mc:AlternateContent>
      </w:r>
      <w:r w:rsidRPr="00AA6245">
        <w:rPr>
          <w:rFonts w:asciiTheme="majorBidi" w:hAnsiTheme="majorBidi" w:cstheme="majorBidi"/>
          <w:noProof/>
          <w:color w:val="0070C0"/>
          <w:sz w:val="24"/>
          <w:szCs w:val="24"/>
        </w:rPr>
        <mc:AlternateContent>
          <mc:Choice Requires="wps">
            <w:drawing>
              <wp:anchor distT="0" distB="0" distL="114300" distR="114300" simplePos="0" relativeHeight="251660288" behindDoc="0" locked="0" layoutInCell="1" allowOverlap="1" wp14:anchorId="0FE8945A" wp14:editId="688FF4C5">
                <wp:simplePos x="0" y="0"/>
                <wp:positionH relativeFrom="column">
                  <wp:posOffset>2019300</wp:posOffset>
                </wp:positionH>
                <wp:positionV relativeFrom="page">
                  <wp:posOffset>4178300</wp:posOffset>
                </wp:positionV>
                <wp:extent cx="76200" cy="85725"/>
                <wp:effectExtent l="0" t="0" r="19050" b="28575"/>
                <wp:wrapNone/>
                <wp:docPr id="4" name="Flowchart: Connector 4"/>
                <wp:cNvGraphicFramePr/>
                <a:graphic xmlns:a="http://schemas.openxmlformats.org/drawingml/2006/main">
                  <a:graphicData uri="http://schemas.microsoft.com/office/word/2010/wordprocessingShape">
                    <wps:wsp>
                      <wps:cNvSpPr/>
                      <wps:spPr>
                        <a:xfrm>
                          <a:off x="0" y="0"/>
                          <a:ext cx="76200" cy="85725"/>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EEA9A" id="Flowchart: Connector 4" o:spid="_x0000_s1026" type="#_x0000_t120" style="position:absolute;margin-left:159pt;margin-top:329pt;width:6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" fillcolor="windowText" strokecolor="windowText" strokeweight="1pt">
                <v:stroke joinstyle="miter"/>
                <w10:wrap anchory="page"/>
              </v:shape>
            </w:pict>
          </mc:Fallback>
        </mc:AlternateContent>
      </w:r>
      <w:r w:rsidRPr="00AA6245">
        <w:rPr>
          <w:rFonts w:asciiTheme="majorBidi" w:hAnsiTheme="majorBidi" w:cstheme="majorBidi"/>
          <w:noProof/>
          <w:color w:val="0070C0"/>
          <w:sz w:val="24"/>
          <w:szCs w:val="24"/>
        </w:rPr>
        <mc:AlternateContent>
          <mc:Choice Requires="wps">
            <w:drawing>
              <wp:anchor distT="0" distB="0" distL="114300" distR="114300" simplePos="0" relativeHeight="251659264" behindDoc="0" locked="0" layoutInCell="1" allowOverlap="1" wp14:anchorId="75AE0C9E" wp14:editId="31270E8C">
                <wp:simplePos x="0" y="0"/>
                <wp:positionH relativeFrom="column">
                  <wp:posOffset>1266825</wp:posOffset>
                </wp:positionH>
                <wp:positionV relativeFrom="page">
                  <wp:posOffset>4181475</wp:posOffset>
                </wp:positionV>
                <wp:extent cx="76200" cy="85725"/>
                <wp:effectExtent l="0" t="0" r="19050" b="28575"/>
                <wp:wrapNone/>
                <wp:docPr id="3" name="Flowchart: Connector 3"/>
                <wp:cNvGraphicFramePr/>
                <a:graphic xmlns:a="http://schemas.openxmlformats.org/drawingml/2006/main">
                  <a:graphicData uri="http://schemas.microsoft.com/office/word/2010/wordprocessingShape">
                    <wps:wsp>
                      <wps:cNvSpPr/>
                      <wps:spPr>
                        <a:xfrm>
                          <a:off x="0" y="0"/>
                          <a:ext cx="76200" cy="85725"/>
                        </a:xfrm>
                        <a:prstGeom prst="flowChartConnector">
                          <a:avLst/>
                        </a:prstGeom>
                        <a:solidFill>
                          <a:srgbClr val="FFC000"/>
                        </a:solidFill>
                        <a:ln w="12700"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0F342" id="Flowchart: Connector 3" o:spid="_x0000_s1026" type="#_x0000_t120" style="position:absolute;margin-left:99.75pt;margin-top:329.25pt;width:6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" fillcolor="#ffc000" strokecolor="#d0cece" strokeweight="1pt">
                <v:stroke joinstyle="miter"/>
                <w10:wrap anchory="page"/>
              </v:shape>
            </w:pict>
          </mc:Fallback>
        </mc:AlternateContent>
      </w:r>
      <w:r w:rsidRPr="00AA6245">
        <w:rPr>
          <w:rFonts w:asciiTheme="majorBidi" w:hAnsiTheme="majorBidi" w:cstheme="majorBidi"/>
          <w:color w:val="0070C0"/>
          <w:sz w:val="24"/>
          <w:szCs w:val="24"/>
        </w:rPr>
        <w:t>Figure</w:t>
      </w:r>
      <w:r>
        <w:rPr>
          <w:rFonts w:asciiTheme="majorBidi" w:hAnsiTheme="majorBidi" w:cstheme="majorBidi"/>
          <w:color w:val="0070C0"/>
          <w:sz w:val="24"/>
          <w:szCs w:val="24"/>
        </w:rPr>
        <w:t xml:space="preserve"> 2</w:t>
      </w:r>
      <w:r>
        <w:rPr>
          <w:rFonts w:asciiTheme="majorBidi" w:hAnsiTheme="majorBidi" w:cstheme="majorBidi"/>
          <w:sz w:val="24"/>
          <w:szCs w:val="24"/>
        </w:rPr>
        <w:t xml:space="preserve">  : Diagram of preparation Bi</w:t>
      </w:r>
      <w:r w:rsidRPr="00AA6245">
        <w:rPr>
          <w:rFonts w:asciiTheme="majorBidi" w:hAnsiTheme="majorBidi" w:cstheme="majorBidi"/>
          <w:sz w:val="24"/>
          <w:szCs w:val="24"/>
          <w:vertAlign w:val="subscript"/>
        </w:rPr>
        <w:t>2</w:t>
      </w:r>
      <w:r>
        <w:rPr>
          <w:rFonts w:asciiTheme="majorBidi" w:hAnsiTheme="majorBidi" w:cstheme="majorBidi"/>
          <w:sz w:val="24"/>
          <w:szCs w:val="24"/>
        </w:rPr>
        <w:t>S</w:t>
      </w:r>
      <w:r w:rsidRPr="00AA6245">
        <w:rPr>
          <w:rFonts w:asciiTheme="majorBidi" w:hAnsiTheme="majorBidi" w:cstheme="majorBidi"/>
          <w:sz w:val="24"/>
          <w:szCs w:val="24"/>
          <w:vertAlign w:val="subscript"/>
        </w:rPr>
        <w:t>3</w:t>
      </w:r>
      <w:r>
        <w:rPr>
          <w:rFonts w:asciiTheme="majorBidi" w:hAnsiTheme="majorBidi" w:cstheme="majorBidi"/>
          <w:sz w:val="24"/>
          <w:szCs w:val="24"/>
        </w:rPr>
        <w:t>/ZnO NRAs nanoparticles via SILAR method of cationic and ionic precursor (   =Bi</w:t>
      </w:r>
      <w:r>
        <w:rPr>
          <w:rFonts w:asciiTheme="majorBidi" w:hAnsiTheme="majorBidi" w:cstheme="majorBidi"/>
          <w:sz w:val="24"/>
          <w:szCs w:val="24"/>
          <w:vertAlign w:val="superscript"/>
        </w:rPr>
        <w:t>3+</w:t>
      </w:r>
      <w:r>
        <w:rPr>
          <w:rFonts w:asciiTheme="majorBidi" w:hAnsiTheme="majorBidi" w:cstheme="majorBidi"/>
          <w:sz w:val="24"/>
          <w:szCs w:val="24"/>
        </w:rPr>
        <w:t xml:space="preserve"> and    = S</w:t>
      </w:r>
      <w:r>
        <w:rPr>
          <w:rFonts w:asciiTheme="majorBidi" w:hAnsiTheme="majorBidi" w:cstheme="majorBidi"/>
          <w:sz w:val="24"/>
          <w:szCs w:val="24"/>
          <w:vertAlign w:val="superscript"/>
        </w:rPr>
        <w:t>2-</w:t>
      </w:r>
      <w:r>
        <w:rPr>
          <w:rFonts w:asciiTheme="majorBidi" w:hAnsiTheme="majorBidi" w:cstheme="majorBidi"/>
          <w:sz w:val="24"/>
          <w:szCs w:val="24"/>
        </w:rPr>
        <w:t>)</w:t>
      </w:r>
    </w:p>
    <w:p w14:paraId="69BD9C2A" w14:textId="77777777" w:rsidR="009F07E3" w:rsidRPr="000461C5" w:rsidRDefault="009F07E3" w:rsidP="009F07E3">
      <w:pPr>
        <w:spacing w:after="0" w:line="480" w:lineRule="auto"/>
        <w:jc w:val="center"/>
        <w:rPr>
          <w:rFonts w:asciiTheme="majorBidi" w:hAnsiTheme="majorBidi" w:cstheme="majorBidi"/>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Bi</m:t>
            </m:r>
          </m:e>
          <m:sup>
            <m:r>
              <w:rPr>
                <w:rFonts w:ascii="Cambria Math" w:hAnsi="Cambria Math" w:cstheme="majorBidi"/>
                <w:sz w:val="24"/>
                <w:szCs w:val="24"/>
              </w:rPr>
              <m:t>3+</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S</m:t>
            </m:r>
          </m:e>
          <m:sup>
            <m:r>
              <w:rPr>
                <w:rFonts w:ascii="Cambria Math" w:hAnsi="Cambria Math" w:cstheme="majorBidi"/>
                <w:sz w:val="24"/>
                <w:szCs w:val="24"/>
              </w:rPr>
              <m:t>2-</m:t>
            </m:r>
          </m:sup>
        </m:sSup>
        <m:box>
          <m:boxPr>
            <m:opEmu m:val="1"/>
            <m:ctrlPr>
              <w:rPr>
                <w:rFonts w:ascii="Cambria Math" w:hAnsi="Cambria Math" w:cstheme="majorBidi"/>
                <w:i/>
                <w:sz w:val="24"/>
                <w:szCs w:val="24"/>
              </w:rPr>
            </m:ctrlPr>
          </m:boxPr>
          <m:e>
            <m:groupChr>
              <m:groupChrPr>
                <m:chr m:val="→"/>
                <m:vertJc m:val="bot"/>
                <m:ctrlPr>
                  <w:rPr>
                    <w:rFonts w:ascii="Cambria Math" w:hAnsi="Cambria Math" w:cstheme="majorBidi"/>
                    <w:i/>
                    <w:sz w:val="24"/>
                    <w:szCs w:val="24"/>
                  </w:rPr>
                </m:ctrlPr>
              </m:groupChrPr>
              <m:e/>
            </m:groupChr>
          </m:e>
        </m:box>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Bi</m:t>
            </m:r>
          </m:e>
          <m:sub>
            <m:r>
              <w:rPr>
                <w:rFonts w:ascii="Cambria Math" w:hAnsi="Cambria Math" w:cstheme="majorBidi"/>
                <w:sz w:val="24"/>
                <w:szCs w:val="24"/>
              </w:rPr>
              <m:t>2</m:t>
            </m:r>
          </m:sub>
        </m:sSub>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3</m:t>
            </m:r>
          </m:sub>
        </m:sSub>
      </m:oMath>
      <w:r>
        <w:rPr>
          <w:rFonts w:asciiTheme="majorBidi" w:eastAsiaTheme="minorEastAsia" w:hAnsiTheme="majorBidi" w:cstheme="majorBidi"/>
          <w:sz w:val="24"/>
          <w:szCs w:val="24"/>
        </w:rPr>
        <w:t xml:space="preserve">                                   ( 1 )</w:t>
      </w:r>
    </w:p>
    <w:p w14:paraId="1D4B7112" w14:textId="77777777" w:rsidR="009F07E3" w:rsidRDefault="009F07E3" w:rsidP="009531D2">
      <w:pPr>
        <w:spacing w:after="0" w:line="480" w:lineRule="auto"/>
        <w:ind w:firstLine="360"/>
        <w:jc w:val="lowKashida"/>
        <w:rPr>
          <w:rFonts w:asciiTheme="majorBidi" w:hAnsiTheme="majorBidi" w:cstheme="majorBidi"/>
          <w:sz w:val="24"/>
          <w:szCs w:val="24"/>
        </w:rPr>
      </w:pPr>
    </w:p>
    <w:p w14:paraId="4DCC7B57" w14:textId="77777777" w:rsidR="006149EE" w:rsidRDefault="006149EE"/>
    <w:sectPr w:rsidR="006149EE" w:rsidSect="00735CD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D2"/>
    <w:rsid w:val="003E00A6"/>
    <w:rsid w:val="006149EE"/>
    <w:rsid w:val="007279FE"/>
    <w:rsid w:val="00735CD3"/>
    <w:rsid w:val="00750AB1"/>
    <w:rsid w:val="009531D2"/>
    <w:rsid w:val="009F07E3"/>
    <w:rsid w:val="00F5295E"/>
    <w:rsid w:val="00FD1BC1"/>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FF93"/>
  <w15:chartTrackingRefBased/>
  <w15:docId w15:val="{E3027906-FC8E-4B75-96CE-5B6F42D2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1D2"/>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1546">
      <w:bodyDiv w:val="1"/>
      <w:marLeft w:val="0"/>
      <w:marRight w:val="0"/>
      <w:marTop w:val="0"/>
      <w:marBottom w:val="0"/>
      <w:divBdr>
        <w:top w:val="none" w:sz="0" w:space="0" w:color="auto"/>
        <w:left w:val="none" w:sz="0" w:space="0" w:color="auto"/>
        <w:bottom w:val="none" w:sz="0" w:space="0" w:color="auto"/>
        <w:right w:val="none" w:sz="0" w:space="0" w:color="auto"/>
      </w:divBdr>
    </w:div>
    <w:div w:id="787747410">
      <w:bodyDiv w:val="1"/>
      <w:marLeft w:val="0"/>
      <w:marRight w:val="0"/>
      <w:marTop w:val="0"/>
      <w:marBottom w:val="0"/>
      <w:divBdr>
        <w:top w:val="none" w:sz="0" w:space="0" w:color="auto"/>
        <w:left w:val="none" w:sz="0" w:space="0" w:color="auto"/>
        <w:bottom w:val="none" w:sz="0" w:space="0" w:color="auto"/>
        <w:right w:val="none" w:sz="0" w:space="0" w:color="auto"/>
      </w:divBdr>
    </w:div>
    <w:div w:id="826822508">
      <w:bodyDiv w:val="1"/>
      <w:marLeft w:val="0"/>
      <w:marRight w:val="0"/>
      <w:marTop w:val="0"/>
      <w:marBottom w:val="0"/>
      <w:divBdr>
        <w:top w:val="none" w:sz="0" w:space="0" w:color="auto"/>
        <w:left w:val="none" w:sz="0" w:space="0" w:color="auto"/>
        <w:bottom w:val="none" w:sz="0" w:space="0" w:color="auto"/>
        <w:right w:val="none" w:sz="0" w:space="0" w:color="auto"/>
      </w:divBdr>
    </w:div>
    <w:div w:id="1091242198">
      <w:bodyDiv w:val="1"/>
      <w:marLeft w:val="0"/>
      <w:marRight w:val="0"/>
      <w:marTop w:val="0"/>
      <w:marBottom w:val="0"/>
      <w:divBdr>
        <w:top w:val="none" w:sz="0" w:space="0" w:color="auto"/>
        <w:left w:val="none" w:sz="0" w:space="0" w:color="auto"/>
        <w:bottom w:val="none" w:sz="0" w:space="0" w:color="auto"/>
        <w:right w:val="none" w:sz="0" w:space="0" w:color="auto"/>
      </w:divBdr>
    </w:div>
    <w:div w:id="198838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Hol16</b:Tag>
    <b:SourceType>JournalArticle</b:SourceType>
    <b:Guid>{97A7E9BC-A8D9-4B8A-A84A-C69EEFF71762}</b:Guid>
    <b:Author>
      <b:Author>
        <b:NameList>
          <b:Person>
            <b:Last>Araa Mebdir Holia</b:Last>
            <b:First>b,c,</b:First>
            <b:Middle>Zulkarnain Zainala,b,∗, Zainal Abidin Talibd, Hong-Ngee</b:Middle>
          </b:Person>
        </b:NameList>
      </b:Author>
    </b:Author>
    <b:Title>Effect of hydrothermal growth time on ZnO nanorod arrays photoelectrode performance</b:Title>
    <b:JournalName>Optik</b:JournalName>
    <b:Year>2016</b:Year>
    <b:Pages>11111-11118</b:Pages>
    <b:RefOrder>1</b:RefOrder>
  </b:Source>
  <b:Source>
    <b:Tag>Lam10</b:Tag>
    <b:SourceType>JournalArticle</b:SourceType>
    <b:Guid>{8B15A13A-07F4-4347-98B9-57AB3542F9EE}</b:Guid>
    <b:Author>
      <b:Author>
        <b:NameList>
          <b:Person>
            <b:Last>Znaidi</b:Last>
            <b:First>Lamia</b:First>
          </b:Person>
        </b:NameList>
      </b:Author>
    </b:Author>
    <b:Title>Sol–gel-deposited ZnO thin films: A review</b:Title>
    <b:JournalName>Materials Science and Engineering B: Solid-State Materials for Advanced Technology</b:JournalName>
    <b:Year>2010</b:Year>
    <b:Pages>18-30</b:Pages>
    <b:RefOrder>2</b:RefOrder>
  </b:Source>
  <b:Source>
    <b:Tag>Zhi12</b:Tag>
    <b:SourceType>JournalArticle</b:SourceType>
    <b:Guid>{31878641-1537-4A2C-975E-366318840E0D}</b:Guid>
    <b:Author>
      <b:Author>
        <b:NameList>
          <b:Person>
            <b:Last>Zhiqiang Liang</b:Last>
            <b:First>Qifeng</b:First>
            <b:Middle>Zhang , Orawan Wiranwetchayan , Junting Xi , Zhou Yang , Kwangsuk Park , Chundong Li , and Guozhong Cao *</b:Middle>
          </b:Person>
        </b:NameList>
      </b:Author>
    </b:Author>
    <b:Title>Effects of the Morphology of a ZnO Buffer Layer on the Photovoltaic Performance of Inverted Polymer Solar Cells</b:Title>
    <b:JournalName>Advanced Functional Materials</b:JournalName>
    <b:Year>2012</b:Year>
    <b:Pages>2194-2201</b:Pages>
    <b:RefOrder>3</b:RefOrder>
  </b:Source>
</b:Sources>
</file>

<file path=customXml/itemProps1.xml><?xml version="1.0" encoding="utf-8"?>
<ds:datastoreItem xmlns:ds="http://schemas.openxmlformats.org/officeDocument/2006/customXml" ds:itemID="{B32DA3B9-AD29-4061-8658-042A56B2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 za</dc:creator>
  <cp:keywords/>
  <dc:description/>
  <cp:lastModifiedBy>sa za</cp:lastModifiedBy>
  <cp:revision>1</cp:revision>
  <dcterms:created xsi:type="dcterms:W3CDTF">2019-07-12T06:45:00Z</dcterms:created>
  <dcterms:modified xsi:type="dcterms:W3CDTF">2019-07-14T14:20:00Z</dcterms:modified>
</cp:coreProperties>
</file>