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4"/>
          <w:rFonts w:ascii="Times New Roman" w:hAnsi="Times New Roman" w:cs="Times New Roman"/>
          <w:color w:val="auto"/>
          <w:sz w:val="24"/>
          <w:szCs w:val="24"/>
        </w:rPr>
        <w:drawing>
          <wp:inline distT="0" distB="0" distL="114300" distR="114300">
            <wp:extent cx="5273040" cy="3515360"/>
            <wp:effectExtent l="0" t="0" r="3810" b="8890"/>
            <wp:docPr id="2" name="图片 2" descr="NEAT1表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NEAT1表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Style w:val="4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Figure 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</w:rPr>
        <w:t>S1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NEAT1 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</w:rPr>
        <w:t>expression profile analyzed by GEO database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The original data of GSE29079 were downloaded and analyzed by GEO 2R.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C57ED"/>
    <w:rsid w:val="74B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3"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2022-01-24T07:53:00Z</dcterms:created>
  <dc:creator>admin</dc:creator>
  <cp:lastModifiedBy>admin</cp:lastModifiedBy>
  <dcterms:modified xsi:type="dcterms:W3CDTF">2022-01-24T07:53:55Z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21A1893BDBA847CC8DE4979AEB476F79</vt:lpwstr>
  </property>
</Properties>
</file>