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D07055" w14:textId="7142137D" w:rsidR="00F4088D" w:rsidRDefault="00F4088D" w:rsidP="00F4088D">
      <w:pPr>
        <w:pStyle w:val="1"/>
      </w:pPr>
      <w:r w:rsidRPr="00F4088D">
        <w:t>Green synthesis of fluorescent Ag nanoclusters for detecting Cu</w:t>
      </w:r>
      <w:bookmarkStart w:id="0" w:name="_GoBack"/>
      <w:r w:rsidRPr="00A27477">
        <w:rPr>
          <w:vertAlign w:val="superscript"/>
        </w:rPr>
        <w:t>2+</w:t>
      </w:r>
      <w:bookmarkEnd w:id="0"/>
      <w:r w:rsidRPr="00F4088D">
        <w:t xml:space="preserve"> ions and its “Switch-on” sensing application for GSH</w:t>
      </w:r>
    </w:p>
    <w:p w14:paraId="73BED7E8" w14:textId="77777777" w:rsidR="00F4088D" w:rsidRDefault="00F4088D" w:rsidP="00F4088D">
      <w:pPr>
        <w:spacing w:before="100" w:beforeAutospacing="1" w:after="100" w:afterAutospacing="1"/>
      </w:pPr>
      <w:r w:rsidRPr="00F4088D">
        <w:t>School of Science, Jiangnan University, Wuxi, China</w:t>
      </w:r>
    </w:p>
    <w:p w14:paraId="675DE0F9" w14:textId="153029C3" w:rsidR="00F4088D" w:rsidRDefault="00F4088D" w:rsidP="00F4088D">
      <w:pPr>
        <w:spacing w:before="100" w:beforeAutospacing="1" w:after="100" w:afterAutospacing="1"/>
      </w:pPr>
      <w:r w:rsidRPr="00F4088D">
        <w:t xml:space="preserve">Correspondence should be addressed to </w:t>
      </w:r>
      <w:proofErr w:type="spellStart"/>
      <w:r w:rsidRPr="00F4088D">
        <w:t>Guoqing</w:t>
      </w:r>
      <w:proofErr w:type="spellEnd"/>
      <w:r w:rsidRPr="00F4088D">
        <w:t xml:space="preserve"> Chen; jncgq@jiangnan.edu.cn</w:t>
      </w:r>
    </w:p>
    <w:p w14:paraId="44509A88" w14:textId="77777777" w:rsidR="00F4088D" w:rsidRPr="00F4088D" w:rsidRDefault="00F4088D" w:rsidP="00F4088D">
      <w:pPr>
        <w:spacing w:before="100" w:beforeAutospacing="1" w:after="100" w:afterAutospacing="1"/>
      </w:pPr>
    </w:p>
    <w:p w14:paraId="08DA9167" w14:textId="46728120" w:rsidR="006A4E9C" w:rsidRPr="00842EDB" w:rsidRDefault="006A4E9C" w:rsidP="006A4E9C">
      <w:pPr>
        <w:pStyle w:val="af"/>
      </w:pPr>
      <w:r w:rsidRPr="00842EDB">
        <w:t xml:space="preserve">Table </w:t>
      </w:r>
      <w:r>
        <w:t>S</w:t>
      </w:r>
      <w:r w:rsidRPr="00842EDB">
        <w:t>1</w:t>
      </w:r>
      <w:r>
        <w:t>:</w:t>
      </w:r>
      <w:r w:rsidRPr="00B63635">
        <w:t xml:space="preserve"> The fluorescent lifetime of the Ag</w:t>
      </w:r>
      <w:r w:rsidR="00E42080">
        <w:t xml:space="preserve"> </w:t>
      </w:r>
      <w:r w:rsidRPr="00B63635">
        <w:t>NCs</w:t>
      </w:r>
      <w:r>
        <w:rPr>
          <w:rFonts w:hint="eastAsia"/>
        </w:rPr>
        <w:t>.</w:t>
      </w:r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1188"/>
        <w:gridCol w:w="1501"/>
        <w:gridCol w:w="1417"/>
        <w:gridCol w:w="1417"/>
      </w:tblGrid>
      <w:tr w:rsidR="006A4E9C" w14:paraId="27DD9DD1" w14:textId="77777777" w:rsidTr="00B11490">
        <w:trPr>
          <w:trHeight w:val="300"/>
          <w:jc w:val="center"/>
        </w:trPr>
        <w:tc>
          <w:tcPr>
            <w:tcW w:w="1188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08D73D" w14:textId="77777777" w:rsidR="006A4E9C" w:rsidRPr="00FC6935" w:rsidRDefault="006A6446" w:rsidP="00B11490"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</m:oMath>
            </m:oMathPara>
          </w:p>
        </w:tc>
        <w:tc>
          <w:tcPr>
            <w:tcW w:w="15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2360931" w14:textId="77777777" w:rsidR="006A4E9C" w:rsidRPr="00FC6935" w:rsidRDefault="006A6446" w:rsidP="00B11490"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</m:oMath>
            </m:oMathPara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E0B61F7" w14:textId="77777777" w:rsidR="006A4E9C" w:rsidRPr="00FC6935" w:rsidRDefault="006A6446" w:rsidP="00B11490">
            <m:oMathPara>
              <m:oMathParaPr>
                <m:jc m:val="center"/>
              </m:oMathParaPr>
              <m:oMath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τ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3</m:t>
                    </m:r>
                  </m:sub>
                </m:sSub>
              </m:oMath>
            </m:oMathPara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14:paraId="65B9E6F1" w14:textId="77777777" w:rsidR="006A4E9C" w:rsidRPr="00FC6935" w:rsidRDefault="006A6446" w:rsidP="00B11490"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χ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6A4E9C" w14:paraId="21DD7FFA" w14:textId="77777777" w:rsidTr="00B11490">
        <w:trPr>
          <w:jc w:val="center"/>
        </w:trPr>
        <w:tc>
          <w:tcPr>
            <w:tcW w:w="1188" w:type="dxa"/>
            <w:tcBorders>
              <w:left w:val="nil"/>
              <w:bottom w:val="nil"/>
              <w:right w:val="nil"/>
            </w:tcBorders>
            <w:vAlign w:val="center"/>
          </w:tcPr>
          <w:p w14:paraId="7BFC34D6" w14:textId="4DD6FF0C" w:rsidR="006A4E9C" w:rsidRDefault="006A4E9C" w:rsidP="00B11490">
            <w:pPr>
              <w:jc w:val="center"/>
            </w:pPr>
            <w:r>
              <w:rPr>
                <w:rFonts w:hint="eastAsia"/>
              </w:rPr>
              <w:t>1</w:t>
            </w:r>
            <w:r>
              <w:t>.13ns</w:t>
            </w:r>
          </w:p>
        </w:tc>
        <w:tc>
          <w:tcPr>
            <w:tcW w:w="1501" w:type="dxa"/>
            <w:tcBorders>
              <w:left w:val="nil"/>
              <w:bottom w:val="nil"/>
              <w:right w:val="nil"/>
            </w:tcBorders>
            <w:vAlign w:val="center"/>
          </w:tcPr>
          <w:p w14:paraId="1583F4C0" w14:textId="36D6A749" w:rsidR="006A4E9C" w:rsidRDefault="006A4E9C" w:rsidP="00B11490">
            <w:pPr>
              <w:jc w:val="center"/>
            </w:pPr>
            <w:r w:rsidRPr="00662BF2">
              <w:t>3.9</w:t>
            </w:r>
            <w:r w:rsidR="007542AA">
              <w:t>8</w:t>
            </w:r>
            <w:r w:rsidRPr="00662BF2">
              <w:t>ns</w:t>
            </w:r>
          </w:p>
        </w:tc>
        <w:tc>
          <w:tcPr>
            <w:tcW w:w="1417" w:type="dxa"/>
            <w:tcBorders>
              <w:left w:val="nil"/>
              <w:bottom w:val="nil"/>
              <w:right w:val="nil"/>
            </w:tcBorders>
            <w:vAlign w:val="center"/>
          </w:tcPr>
          <w:p w14:paraId="025118BC" w14:textId="63DC6014" w:rsidR="006A4E9C" w:rsidRDefault="006A4E9C" w:rsidP="00B11490">
            <w:pPr>
              <w:jc w:val="center"/>
            </w:pPr>
            <w:r w:rsidRPr="00662BF2">
              <w:t>8.25ns</w:t>
            </w:r>
          </w:p>
        </w:tc>
        <w:tc>
          <w:tcPr>
            <w:tcW w:w="1417" w:type="dxa"/>
            <w:vMerge w:val="restart"/>
            <w:tcBorders>
              <w:left w:val="nil"/>
              <w:right w:val="nil"/>
            </w:tcBorders>
            <w:vAlign w:val="center"/>
          </w:tcPr>
          <w:p w14:paraId="7C2E9380" w14:textId="77777777" w:rsidR="006A4E9C" w:rsidRPr="00662BF2" w:rsidRDefault="006A4E9C" w:rsidP="00B11490">
            <w:pPr>
              <w:jc w:val="center"/>
            </w:pPr>
            <w:r>
              <w:rPr>
                <w:rFonts w:hint="eastAsia"/>
              </w:rPr>
              <w:t>1</w:t>
            </w:r>
            <w:r>
              <w:t>.103</w:t>
            </w:r>
          </w:p>
        </w:tc>
      </w:tr>
      <w:tr w:rsidR="006A4E9C" w14:paraId="54D2380F" w14:textId="77777777" w:rsidTr="00B11490">
        <w:trPr>
          <w:jc w:val="center"/>
        </w:trPr>
        <w:tc>
          <w:tcPr>
            <w:tcW w:w="1188" w:type="dxa"/>
            <w:tcBorders>
              <w:top w:val="nil"/>
              <w:left w:val="nil"/>
              <w:right w:val="nil"/>
            </w:tcBorders>
            <w:vAlign w:val="center"/>
          </w:tcPr>
          <w:p w14:paraId="49836892" w14:textId="77777777" w:rsidR="006A4E9C" w:rsidRDefault="006A4E9C" w:rsidP="00B11490">
            <w:pPr>
              <w:jc w:val="center"/>
            </w:pPr>
            <w:r w:rsidRPr="00662BF2">
              <w:t>13.87%</w:t>
            </w:r>
          </w:p>
        </w:tc>
        <w:tc>
          <w:tcPr>
            <w:tcW w:w="1501" w:type="dxa"/>
            <w:tcBorders>
              <w:top w:val="nil"/>
              <w:left w:val="nil"/>
              <w:right w:val="nil"/>
            </w:tcBorders>
            <w:vAlign w:val="center"/>
          </w:tcPr>
          <w:p w14:paraId="514F7F35" w14:textId="77777777" w:rsidR="006A4E9C" w:rsidRDefault="006A4E9C" w:rsidP="00B11490">
            <w:pPr>
              <w:jc w:val="center"/>
            </w:pPr>
            <w:r w:rsidRPr="00662BF2">
              <w:t>51.57%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  <w:vAlign w:val="center"/>
          </w:tcPr>
          <w:p w14:paraId="71CFE9BF" w14:textId="77777777" w:rsidR="006A4E9C" w:rsidRDefault="006A4E9C" w:rsidP="00B11490">
            <w:pPr>
              <w:jc w:val="center"/>
            </w:pPr>
            <w:r w:rsidRPr="00662BF2">
              <w:t>34.56%</w:t>
            </w:r>
          </w:p>
        </w:tc>
        <w:tc>
          <w:tcPr>
            <w:tcW w:w="1417" w:type="dxa"/>
            <w:vMerge/>
            <w:tcBorders>
              <w:left w:val="nil"/>
              <w:right w:val="nil"/>
            </w:tcBorders>
          </w:tcPr>
          <w:p w14:paraId="504727E4" w14:textId="77777777" w:rsidR="006A4E9C" w:rsidRPr="00662BF2" w:rsidRDefault="006A4E9C" w:rsidP="00B11490"/>
        </w:tc>
      </w:tr>
    </w:tbl>
    <w:p w14:paraId="0F735B89" w14:textId="77777777" w:rsidR="006A4E9C" w:rsidRDefault="006A4E9C" w:rsidP="006A4E9C">
      <w:pPr>
        <w:jc w:val="center"/>
      </w:pPr>
    </w:p>
    <w:p w14:paraId="0E66C86D" w14:textId="415E4074" w:rsidR="002422C1" w:rsidRDefault="002422C1" w:rsidP="006A4E9C">
      <w:pPr>
        <w:jc w:val="center"/>
      </w:pPr>
    </w:p>
    <w:p w14:paraId="0BA3378D" w14:textId="5901462B" w:rsidR="00897C7F" w:rsidRDefault="00D50694" w:rsidP="006A4E9C">
      <w:pPr>
        <w:jc w:val="center"/>
      </w:pPr>
      <w:r>
        <w:rPr>
          <w:noProof/>
        </w:rPr>
        <w:drawing>
          <wp:inline distT="0" distB="0" distL="0" distR="0" wp14:anchorId="7AE9DFF4" wp14:editId="507B1AC0">
            <wp:extent cx="2849272" cy="1896700"/>
            <wp:effectExtent l="0" t="0" r="825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09" cy="1914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0ABDDC" w14:textId="3D4EC8EE" w:rsidR="008B7F58" w:rsidRDefault="008B7F58" w:rsidP="008B7F58">
      <w:pPr>
        <w:pStyle w:val="af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S1: </w:t>
      </w:r>
      <w:r w:rsidRPr="008B7F58">
        <w:rPr>
          <w:lang w:eastAsia="zh-CN"/>
        </w:rPr>
        <w:t>The HR-TEM image of the Ag</w:t>
      </w:r>
      <w:r w:rsidR="00E42080">
        <w:rPr>
          <w:lang w:eastAsia="zh-CN"/>
        </w:rPr>
        <w:t xml:space="preserve"> </w:t>
      </w:r>
      <w:r w:rsidRPr="008B7F58">
        <w:rPr>
          <w:lang w:eastAsia="zh-CN"/>
        </w:rPr>
        <w:t>NCs. The yellow line label the lattice distance of the Ag</w:t>
      </w:r>
      <w:r w:rsidR="00E42080">
        <w:rPr>
          <w:lang w:eastAsia="zh-CN"/>
        </w:rPr>
        <w:t xml:space="preserve"> </w:t>
      </w:r>
      <w:r w:rsidRPr="008B7F58">
        <w:rPr>
          <w:lang w:eastAsia="zh-CN"/>
        </w:rPr>
        <w:t>NCs.</w:t>
      </w:r>
    </w:p>
    <w:p w14:paraId="4D7D75F2" w14:textId="312C6A44" w:rsidR="00734649" w:rsidRDefault="005E3FDC" w:rsidP="00734649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4F6AE5F" wp14:editId="192E1B09">
            <wp:extent cx="3043123" cy="2153211"/>
            <wp:effectExtent l="0" t="0" r="508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793" cy="216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814926" w14:textId="35576630" w:rsidR="00734649" w:rsidRDefault="00734649" w:rsidP="00734649">
      <w:pPr>
        <w:pStyle w:val="af"/>
      </w:pPr>
      <w:r>
        <w:t>Figure S2:</w:t>
      </w:r>
      <w:r w:rsidRPr="00240536">
        <w:t xml:space="preserve"> Fluorescence spectrum of </w:t>
      </w:r>
      <w:r>
        <w:t>His</w:t>
      </w:r>
      <w:r w:rsidRPr="00240536">
        <w:t xml:space="preserve"> solution (red), solution mixed </w:t>
      </w:r>
      <w:r>
        <w:t>with</w:t>
      </w:r>
      <w:r w:rsidRPr="00240536">
        <w:t xml:space="preserve"> </w:t>
      </w:r>
      <w:r>
        <w:t>His</w:t>
      </w:r>
      <w:r w:rsidRPr="00240536">
        <w:t xml:space="preserve"> and AgNO</w:t>
      </w:r>
      <w:r w:rsidRPr="00240536">
        <w:rPr>
          <w:vertAlign w:val="subscript"/>
        </w:rPr>
        <w:t>3</w:t>
      </w:r>
      <w:r w:rsidRPr="00240536">
        <w:t xml:space="preserve"> (blue) and Ag</w:t>
      </w:r>
      <w:r w:rsidR="00E42080">
        <w:t xml:space="preserve"> </w:t>
      </w:r>
      <w:r w:rsidRPr="00240536">
        <w:t>NCs solution (black) excited at 365nm</w:t>
      </w:r>
      <w:r>
        <w:t>.</w:t>
      </w:r>
    </w:p>
    <w:p w14:paraId="2849D2FD" w14:textId="67EA6AA2" w:rsidR="00B453D5" w:rsidRDefault="00E42080" w:rsidP="00B453D5">
      <w:pPr>
        <w:jc w:val="center"/>
      </w:pPr>
      <w:r>
        <w:rPr>
          <w:noProof/>
        </w:rPr>
        <w:lastRenderedPageBreak/>
        <w:drawing>
          <wp:inline distT="0" distB="0" distL="0" distR="0" wp14:anchorId="34FE4D88" wp14:editId="4E87BB9D">
            <wp:extent cx="2476195" cy="1749870"/>
            <wp:effectExtent l="0" t="0" r="63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808" cy="1767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4EF3EE" w14:textId="64E93279" w:rsidR="00B453D5" w:rsidRDefault="00B453D5" w:rsidP="00B453D5">
      <w:pPr>
        <w:pStyle w:val="af"/>
      </w:pPr>
      <w:r>
        <w:t xml:space="preserve">Figure S3: </w:t>
      </w:r>
      <w:r w:rsidRPr="00D915A4">
        <w:t>F</w:t>
      </w:r>
      <w:r>
        <w:t>l</w:t>
      </w:r>
      <w:r w:rsidRPr="00D915A4">
        <w:t xml:space="preserve">uorescence response of </w:t>
      </w:r>
      <w:r w:rsidR="00E42080">
        <w:t xml:space="preserve">the </w:t>
      </w:r>
      <w:r w:rsidRPr="00D915A4">
        <w:t>Ag</w:t>
      </w:r>
      <w:r w:rsidR="00E42080">
        <w:t xml:space="preserve"> </w:t>
      </w:r>
      <w:r w:rsidRPr="00D915A4">
        <w:t>NCs upon addition</w:t>
      </w:r>
      <w:r>
        <w:t xml:space="preserve"> </w:t>
      </w:r>
      <w:r w:rsidRPr="00D915A4">
        <w:t>of diﬀerent concentrations of Cu</w:t>
      </w:r>
      <w:r w:rsidRPr="00D915A4">
        <w:rPr>
          <w:vertAlign w:val="superscript"/>
        </w:rPr>
        <w:t>2+</w:t>
      </w:r>
      <w:r w:rsidRPr="00D915A4">
        <w:t xml:space="preserve"> from top to bottom:</w:t>
      </w:r>
      <w:r w:rsidRPr="00A6120D">
        <w:rPr>
          <w:rFonts w:hint="eastAsia"/>
        </w:rPr>
        <w:t xml:space="preserve"> 0</w:t>
      </w:r>
      <w:r>
        <w:t>,</w:t>
      </w:r>
      <w:r w:rsidR="00875985">
        <w:t xml:space="preserve"> 1 mM</w:t>
      </w:r>
      <w:r>
        <w:t xml:space="preserve">, </w:t>
      </w:r>
      <w:r w:rsidR="00875985">
        <w:t>2 mM, 4 mM, 6 mM, 8 mM</w:t>
      </w:r>
      <w:r w:rsidRPr="00A6120D">
        <w:rPr>
          <w:rFonts w:hint="eastAsia"/>
        </w:rPr>
        <w:t>.</w:t>
      </w:r>
    </w:p>
    <w:p w14:paraId="0798049A" w14:textId="0EE4DBD0" w:rsidR="00EA1919" w:rsidRDefault="00897C7F" w:rsidP="00EA1919">
      <w:pPr>
        <w:jc w:val="center"/>
      </w:pPr>
      <w:r w:rsidRPr="00897C7F">
        <w:rPr>
          <w:noProof/>
        </w:rPr>
        <w:drawing>
          <wp:inline distT="0" distB="0" distL="0" distR="0" wp14:anchorId="7CD17C59" wp14:editId="298AEF20">
            <wp:extent cx="3173240" cy="2244114"/>
            <wp:effectExtent l="0" t="0" r="8255" b="381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F4FC4795-E6EC-4E00-8275-774DDD1A078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F4FC4795-E6EC-4E00-8275-774DDD1A078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772" cy="22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46623" w14:textId="36364961" w:rsidR="00EA1919" w:rsidRDefault="00EA1919" w:rsidP="00EA1919">
      <w:pPr>
        <w:pStyle w:val="af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S4: </w:t>
      </w:r>
      <w:r w:rsidRPr="00EA1919">
        <w:rPr>
          <w:lang w:eastAsia="zh-CN"/>
        </w:rPr>
        <w:t xml:space="preserve">Time-resolved fluorescence spectrum of </w:t>
      </w:r>
      <w:r w:rsidR="00FD3FF2">
        <w:rPr>
          <w:lang w:eastAsia="zh-CN"/>
        </w:rPr>
        <w:t xml:space="preserve">the </w:t>
      </w:r>
      <w:r w:rsidRPr="00EA1919">
        <w:rPr>
          <w:lang w:eastAsia="zh-CN"/>
        </w:rPr>
        <w:t>Ag</w:t>
      </w:r>
      <w:r w:rsidR="00FD3FF2">
        <w:rPr>
          <w:lang w:eastAsia="zh-CN"/>
        </w:rPr>
        <w:t xml:space="preserve"> </w:t>
      </w:r>
      <w:r w:rsidRPr="00EA1919">
        <w:rPr>
          <w:lang w:eastAsia="zh-CN"/>
        </w:rPr>
        <w:t>NCs</w:t>
      </w:r>
      <w:r w:rsidRPr="00EA1919">
        <w:t xml:space="preserve"> </w:t>
      </w:r>
      <w:r w:rsidRPr="00EA1919">
        <w:rPr>
          <w:lang w:eastAsia="zh-CN"/>
        </w:rPr>
        <w:t>upon addition of diﬀerent concentrations of Cu</w:t>
      </w:r>
      <w:r w:rsidRPr="00EA1919">
        <w:rPr>
          <w:vertAlign w:val="superscript"/>
          <w:lang w:eastAsia="zh-CN"/>
        </w:rPr>
        <w:t>2+</w:t>
      </w:r>
      <w:r>
        <w:rPr>
          <w:lang w:eastAsia="zh-CN"/>
        </w:rPr>
        <w:t>: 0,</w:t>
      </w:r>
      <w:r w:rsidR="00FD3FF2">
        <w:rPr>
          <w:lang w:eastAsia="zh-CN"/>
        </w:rPr>
        <w:t>1 mM</w:t>
      </w:r>
      <w:r>
        <w:rPr>
          <w:lang w:eastAsia="zh-CN"/>
        </w:rPr>
        <w:t>,1</w:t>
      </w:r>
      <w:r w:rsidR="00FD3FF2">
        <w:rPr>
          <w:lang w:eastAsia="zh-CN"/>
        </w:rPr>
        <w:t xml:space="preserve"> </w:t>
      </w:r>
      <w:proofErr w:type="spellStart"/>
      <w:r>
        <w:rPr>
          <w:lang w:eastAsia="zh-CN"/>
        </w:rPr>
        <w:t>nM</w:t>
      </w:r>
      <w:r w:rsidRPr="00EA1919">
        <w:rPr>
          <w:lang w:eastAsia="zh-CN"/>
        </w:rPr>
        <w:t>.</w:t>
      </w:r>
      <w:proofErr w:type="spellEnd"/>
    </w:p>
    <w:p w14:paraId="48F236CF" w14:textId="1928962B" w:rsidR="00F41847" w:rsidRDefault="00F41847" w:rsidP="00F41847">
      <w:pPr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607E8AA8" wp14:editId="51B1481E">
            <wp:extent cx="5554331" cy="2042560"/>
            <wp:effectExtent l="0" t="0" r="889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524" cy="204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5BF58" w14:textId="614227D2" w:rsidR="00F41847" w:rsidRPr="00F41847" w:rsidRDefault="00F41847" w:rsidP="00F41847">
      <w:pPr>
        <w:pStyle w:val="af"/>
        <w:rPr>
          <w:lang w:eastAsia="zh-CN"/>
        </w:rPr>
      </w:pPr>
      <w:r>
        <w:rPr>
          <w:rFonts w:hint="eastAsia"/>
          <w:lang w:eastAsia="zh-CN"/>
        </w:rPr>
        <w:t>F</w:t>
      </w:r>
      <w:r>
        <w:rPr>
          <w:lang w:eastAsia="zh-CN"/>
        </w:rPr>
        <w:t xml:space="preserve">igure S5: </w:t>
      </w:r>
      <w:r w:rsidRPr="00F41847">
        <w:rPr>
          <w:lang w:eastAsia="zh-CN"/>
        </w:rPr>
        <w:t>TEM images of the Ag</w:t>
      </w:r>
      <w:r w:rsidR="00FD3FF2">
        <w:rPr>
          <w:lang w:eastAsia="zh-CN"/>
        </w:rPr>
        <w:t xml:space="preserve"> </w:t>
      </w:r>
      <w:r w:rsidRPr="00F41847">
        <w:rPr>
          <w:lang w:eastAsia="zh-CN"/>
        </w:rPr>
        <w:t>NCs in the presence of</w:t>
      </w:r>
      <w:r w:rsidR="00113A87" w:rsidRPr="00113A87">
        <w:t xml:space="preserve"> </w:t>
      </w:r>
      <w:r w:rsidR="00113A87" w:rsidRPr="00113A87">
        <w:rPr>
          <w:lang w:eastAsia="zh-CN"/>
        </w:rPr>
        <w:t>Cu</w:t>
      </w:r>
      <w:r w:rsidR="00113A87" w:rsidRPr="00113A87">
        <w:rPr>
          <w:vertAlign w:val="superscript"/>
          <w:lang w:eastAsia="zh-CN"/>
        </w:rPr>
        <w:t>2+</w:t>
      </w:r>
      <w:r w:rsidR="00875985">
        <w:rPr>
          <w:vertAlign w:val="superscript"/>
          <w:lang w:eastAsia="zh-CN"/>
        </w:rPr>
        <w:t xml:space="preserve"> </w:t>
      </w:r>
      <w:r w:rsidR="00113A87">
        <w:rPr>
          <w:lang w:eastAsia="zh-CN"/>
        </w:rPr>
        <w:t>(a)1</w:t>
      </w:r>
      <w:r w:rsidR="00FD3FF2">
        <w:rPr>
          <w:lang w:eastAsia="zh-CN"/>
        </w:rPr>
        <w:t xml:space="preserve"> </w:t>
      </w:r>
      <w:r w:rsidR="00113A87">
        <w:rPr>
          <w:lang w:eastAsia="zh-CN"/>
        </w:rPr>
        <w:t>mM. (b)1</w:t>
      </w:r>
      <w:r w:rsidR="00FD3FF2">
        <w:rPr>
          <w:lang w:eastAsia="zh-CN"/>
        </w:rPr>
        <w:t xml:space="preserve"> </w:t>
      </w:r>
      <w:proofErr w:type="spellStart"/>
      <w:r w:rsidR="00113A87">
        <w:rPr>
          <w:lang w:eastAsia="zh-CN"/>
        </w:rPr>
        <w:t>nM</w:t>
      </w:r>
      <w:r w:rsidRPr="00F41847">
        <w:rPr>
          <w:lang w:eastAsia="zh-CN"/>
        </w:rPr>
        <w:t>.</w:t>
      </w:r>
      <w:proofErr w:type="spellEnd"/>
    </w:p>
    <w:sectPr w:rsidR="00F41847" w:rsidRPr="00F418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50EB3D" w14:textId="77777777" w:rsidR="006A6446" w:rsidRDefault="006A6446" w:rsidP="008B7F58">
      <w:r>
        <w:separator/>
      </w:r>
    </w:p>
  </w:endnote>
  <w:endnote w:type="continuationSeparator" w:id="0">
    <w:p w14:paraId="6BC5C62E" w14:textId="77777777" w:rsidR="006A6446" w:rsidRDefault="006A6446" w:rsidP="008B7F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D3FDDF" w14:textId="77777777" w:rsidR="006A6446" w:rsidRDefault="006A6446" w:rsidP="008B7F58">
      <w:r>
        <w:separator/>
      </w:r>
    </w:p>
  </w:footnote>
  <w:footnote w:type="continuationSeparator" w:id="0">
    <w:p w14:paraId="748EEC92" w14:textId="77777777" w:rsidR="006A6446" w:rsidRDefault="006A6446" w:rsidP="008B7F5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32E57"/>
    <w:rsid w:val="00113A87"/>
    <w:rsid w:val="001A7833"/>
    <w:rsid w:val="00232E57"/>
    <w:rsid w:val="00241F13"/>
    <w:rsid w:val="002422C1"/>
    <w:rsid w:val="003345C6"/>
    <w:rsid w:val="00354770"/>
    <w:rsid w:val="00361E7C"/>
    <w:rsid w:val="0045403D"/>
    <w:rsid w:val="0047073D"/>
    <w:rsid w:val="005829B4"/>
    <w:rsid w:val="005E3FDC"/>
    <w:rsid w:val="006A4E9C"/>
    <w:rsid w:val="006A6446"/>
    <w:rsid w:val="00734649"/>
    <w:rsid w:val="007542AA"/>
    <w:rsid w:val="00812478"/>
    <w:rsid w:val="00875985"/>
    <w:rsid w:val="00897C7F"/>
    <w:rsid w:val="008B7D94"/>
    <w:rsid w:val="008B7F58"/>
    <w:rsid w:val="008F755E"/>
    <w:rsid w:val="00947517"/>
    <w:rsid w:val="00A27477"/>
    <w:rsid w:val="00B453D5"/>
    <w:rsid w:val="00B9497B"/>
    <w:rsid w:val="00D50694"/>
    <w:rsid w:val="00DF7BAE"/>
    <w:rsid w:val="00E42080"/>
    <w:rsid w:val="00EA1919"/>
    <w:rsid w:val="00F4088D"/>
    <w:rsid w:val="00F41847"/>
    <w:rsid w:val="00FD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96A09E"/>
  <w15:chartTrackingRefBased/>
  <w15:docId w15:val="{C53D8F81-9B1E-43DF-B2B2-B598B234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kern w:val="2"/>
        <w:sz w:val="18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5403D"/>
    <w:rPr>
      <w:kern w:val="0"/>
      <w:sz w:val="24"/>
      <w:szCs w:val="24"/>
      <w:lang w:val="en-GB" w:eastAsia="en-GB"/>
    </w:rPr>
  </w:style>
  <w:style w:type="paragraph" w:styleId="1">
    <w:name w:val="heading 1"/>
    <w:aliases w:val="Article title"/>
    <w:basedOn w:val="a"/>
    <w:next w:val="a"/>
    <w:link w:val="10"/>
    <w:autoRedefine/>
    <w:uiPriority w:val="9"/>
    <w:qFormat/>
    <w:rsid w:val="00F4088D"/>
    <w:pPr>
      <w:keepNext/>
      <w:keepLines/>
      <w:spacing w:before="100" w:beforeAutospacing="1" w:after="100" w:afterAutospacing="1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2">
    <w:name w:val="heading 2"/>
    <w:aliases w:val="Section heading"/>
    <w:basedOn w:val="a"/>
    <w:next w:val="a"/>
    <w:link w:val="20"/>
    <w:autoRedefine/>
    <w:uiPriority w:val="9"/>
    <w:unhideWhenUsed/>
    <w:qFormat/>
    <w:rsid w:val="0045403D"/>
    <w:pPr>
      <w:keepNext/>
      <w:keepLines/>
      <w:spacing w:before="100" w:beforeAutospacing="1" w:after="100" w:afterAutospacing="1"/>
      <w:outlineLvl w:val="1"/>
    </w:pPr>
    <w:rPr>
      <w:rFonts w:eastAsia="Times New Roman"/>
      <w:b/>
      <w:color w:val="000000" w:themeColor="text1"/>
      <w:sz w:val="28"/>
      <w:szCs w:val="26"/>
      <w:shd w:val="clear" w:color="auto" w:fill="FFFFFF"/>
    </w:rPr>
  </w:style>
  <w:style w:type="paragraph" w:styleId="3">
    <w:name w:val="heading 3"/>
    <w:aliases w:val="Subheading"/>
    <w:basedOn w:val="a"/>
    <w:next w:val="a"/>
    <w:link w:val="30"/>
    <w:autoRedefine/>
    <w:uiPriority w:val="9"/>
    <w:unhideWhenUsed/>
    <w:qFormat/>
    <w:rsid w:val="0045403D"/>
    <w:pPr>
      <w:keepNext/>
      <w:keepLines/>
      <w:spacing w:before="100" w:beforeAutospacing="1" w:after="100" w:afterAutospacing="1"/>
      <w:outlineLvl w:val="2"/>
    </w:pPr>
    <w:rPr>
      <w:rFonts w:eastAsia="Times New Roman"/>
      <w:b/>
      <w:color w:val="000000" w:themeColor="text1"/>
      <w:shd w:val="clear" w:color="auto" w:fill="FFFFF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403D"/>
  </w:style>
  <w:style w:type="paragraph" w:styleId="a3">
    <w:name w:val="No Spacing"/>
    <w:uiPriority w:val="1"/>
    <w:rsid w:val="0045403D"/>
    <w:rPr>
      <w:kern w:val="0"/>
      <w:sz w:val="24"/>
      <w:szCs w:val="24"/>
      <w:lang w:val="en-GB" w:eastAsia="en-GB"/>
    </w:rPr>
  </w:style>
  <w:style w:type="paragraph" w:customStyle="1" w:styleId="References">
    <w:name w:val="References"/>
    <w:basedOn w:val="a3"/>
    <w:autoRedefine/>
    <w:qFormat/>
    <w:rsid w:val="0045403D"/>
    <w:pPr>
      <w:spacing w:before="100" w:beforeAutospacing="1" w:after="100" w:afterAutospacing="1"/>
    </w:pPr>
    <w:rPr>
      <w:sz w:val="20"/>
    </w:rPr>
  </w:style>
  <w:style w:type="character" w:customStyle="1" w:styleId="10">
    <w:name w:val="标题 1 字符"/>
    <w:aliases w:val="Article title 字符"/>
    <w:basedOn w:val="a0"/>
    <w:link w:val="1"/>
    <w:uiPriority w:val="9"/>
    <w:rsid w:val="00F4088D"/>
    <w:rPr>
      <w:rFonts w:eastAsiaTheme="majorEastAsia" w:cstheme="majorBidi"/>
      <w:b/>
      <w:color w:val="000000" w:themeColor="text1"/>
      <w:kern w:val="0"/>
      <w:sz w:val="32"/>
      <w:szCs w:val="32"/>
      <w:lang w:val="en-GB" w:eastAsia="en-GB"/>
    </w:rPr>
  </w:style>
  <w:style w:type="character" w:customStyle="1" w:styleId="20">
    <w:name w:val="标题 2 字符"/>
    <w:aliases w:val="Section heading 字符"/>
    <w:basedOn w:val="a0"/>
    <w:link w:val="2"/>
    <w:uiPriority w:val="9"/>
    <w:rsid w:val="0045403D"/>
    <w:rPr>
      <w:rFonts w:eastAsia="Times New Roman"/>
      <w:b/>
      <w:color w:val="000000" w:themeColor="text1"/>
      <w:kern w:val="0"/>
      <w:sz w:val="28"/>
      <w:szCs w:val="26"/>
      <w:lang w:val="en-GB" w:eastAsia="en-GB"/>
    </w:rPr>
  </w:style>
  <w:style w:type="character" w:customStyle="1" w:styleId="30">
    <w:name w:val="标题 3 字符"/>
    <w:aliases w:val="Subheading 字符"/>
    <w:basedOn w:val="a0"/>
    <w:link w:val="3"/>
    <w:uiPriority w:val="9"/>
    <w:rsid w:val="0045403D"/>
    <w:rPr>
      <w:rFonts w:eastAsia="Times New Roman"/>
      <w:b/>
      <w:color w:val="000000" w:themeColor="text1"/>
      <w:kern w:val="0"/>
      <w:sz w:val="24"/>
      <w:szCs w:val="24"/>
      <w:lang w:val="en-GB" w:eastAsia="en-GB"/>
    </w:rPr>
  </w:style>
  <w:style w:type="character" w:styleId="a4">
    <w:name w:val="Hyperlink"/>
    <w:basedOn w:val="a0"/>
    <w:uiPriority w:val="99"/>
    <w:unhideWhenUsed/>
    <w:rsid w:val="0045403D"/>
    <w:rPr>
      <w:color w:val="0000FF" w:themeColor="hyperlink"/>
      <w:u w:val="single"/>
    </w:rPr>
  </w:style>
  <w:style w:type="character" w:styleId="a5">
    <w:name w:val="line number"/>
    <w:basedOn w:val="a0"/>
    <w:uiPriority w:val="99"/>
    <w:semiHidden/>
    <w:unhideWhenUsed/>
    <w:rsid w:val="0045403D"/>
  </w:style>
  <w:style w:type="paragraph" w:styleId="a6">
    <w:name w:val="List Paragraph"/>
    <w:basedOn w:val="a"/>
    <w:uiPriority w:val="34"/>
    <w:qFormat/>
    <w:rsid w:val="0045403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5403D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5403D"/>
    <w:rPr>
      <w:kern w:val="0"/>
      <w:szCs w:val="18"/>
      <w:lang w:val="en-GB" w:eastAsia="en-GB"/>
    </w:rPr>
  </w:style>
  <w:style w:type="paragraph" w:styleId="a9">
    <w:name w:val="annotation text"/>
    <w:basedOn w:val="a"/>
    <w:link w:val="aa"/>
    <w:uiPriority w:val="99"/>
    <w:semiHidden/>
    <w:unhideWhenUsed/>
    <w:rsid w:val="0045403D"/>
  </w:style>
  <w:style w:type="character" w:customStyle="1" w:styleId="aa">
    <w:name w:val="批注文字 字符"/>
    <w:basedOn w:val="a0"/>
    <w:link w:val="a9"/>
    <w:uiPriority w:val="99"/>
    <w:semiHidden/>
    <w:rsid w:val="0045403D"/>
    <w:rPr>
      <w:kern w:val="0"/>
      <w:sz w:val="24"/>
      <w:szCs w:val="24"/>
      <w:lang w:val="en-GB" w:eastAsia="en-GB"/>
    </w:rPr>
  </w:style>
  <w:style w:type="character" w:styleId="ab">
    <w:name w:val="annotation reference"/>
    <w:basedOn w:val="a0"/>
    <w:uiPriority w:val="99"/>
    <w:semiHidden/>
    <w:unhideWhenUsed/>
    <w:rsid w:val="0045403D"/>
    <w:rPr>
      <w:sz w:val="18"/>
      <w:szCs w:val="18"/>
    </w:rPr>
  </w:style>
  <w:style w:type="paragraph" w:styleId="ac">
    <w:name w:val="annotation subject"/>
    <w:basedOn w:val="a9"/>
    <w:next w:val="a9"/>
    <w:link w:val="ad"/>
    <w:uiPriority w:val="99"/>
    <w:semiHidden/>
    <w:unhideWhenUsed/>
    <w:rsid w:val="0045403D"/>
    <w:rPr>
      <w:b/>
      <w:bCs/>
      <w:sz w:val="20"/>
      <w:szCs w:val="20"/>
    </w:rPr>
  </w:style>
  <w:style w:type="character" w:customStyle="1" w:styleId="ad">
    <w:name w:val="批注主题 字符"/>
    <w:basedOn w:val="aa"/>
    <w:link w:val="ac"/>
    <w:uiPriority w:val="99"/>
    <w:semiHidden/>
    <w:rsid w:val="0045403D"/>
    <w:rPr>
      <w:b/>
      <w:bCs/>
      <w:kern w:val="0"/>
      <w:sz w:val="20"/>
      <w:szCs w:val="20"/>
      <w:lang w:val="en-GB" w:eastAsia="en-GB"/>
    </w:rPr>
  </w:style>
  <w:style w:type="character" w:styleId="ae">
    <w:name w:val="Emphasis"/>
    <w:basedOn w:val="a0"/>
    <w:uiPriority w:val="20"/>
    <w:rsid w:val="0045403D"/>
    <w:rPr>
      <w:i/>
      <w:iCs/>
    </w:rPr>
  </w:style>
  <w:style w:type="paragraph" w:styleId="af">
    <w:name w:val="caption"/>
    <w:basedOn w:val="a"/>
    <w:next w:val="a"/>
    <w:uiPriority w:val="35"/>
    <w:unhideWhenUsed/>
    <w:qFormat/>
    <w:rsid w:val="0045403D"/>
    <w:pPr>
      <w:spacing w:after="80"/>
      <w:jc w:val="center"/>
    </w:pPr>
    <w:rPr>
      <w:iCs/>
      <w:color w:val="000000" w:themeColor="text1"/>
      <w:sz w:val="20"/>
      <w:szCs w:val="18"/>
    </w:rPr>
  </w:style>
  <w:style w:type="table" w:styleId="af0">
    <w:name w:val="Table Grid"/>
    <w:basedOn w:val="a1"/>
    <w:uiPriority w:val="39"/>
    <w:rsid w:val="0045403D"/>
    <w:rPr>
      <w:rFonts w:asciiTheme="minorHAnsi" w:hAnsiTheme="minorHAnsi" w:cstheme="minorBidi"/>
      <w:kern w:val="0"/>
      <w:sz w:val="24"/>
      <w:szCs w:val="24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footer"/>
    <w:basedOn w:val="a"/>
    <w:link w:val="af2"/>
    <w:uiPriority w:val="99"/>
    <w:unhideWhenUsed/>
    <w:rsid w:val="0045403D"/>
    <w:pPr>
      <w:tabs>
        <w:tab w:val="center" w:pos="4513"/>
        <w:tab w:val="right" w:pos="9026"/>
      </w:tabs>
    </w:pPr>
  </w:style>
  <w:style w:type="character" w:customStyle="1" w:styleId="af2">
    <w:name w:val="页脚 字符"/>
    <w:basedOn w:val="a0"/>
    <w:link w:val="af1"/>
    <w:uiPriority w:val="99"/>
    <w:rsid w:val="0045403D"/>
    <w:rPr>
      <w:kern w:val="0"/>
      <w:sz w:val="24"/>
      <w:szCs w:val="24"/>
      <w:lang w:val="en-GB" w:eastAsia="en-GB"/>
    </w:rPr>
  </w:style>
  <w:style w:type="character" w:styleId="af3">
    <w:name w:val="page number"/>
    <w:basedOn w:val="a0"/>
    <w:uiPriority w:val="99"/>
    <w:semiHidden/>
    <w:unhideWhenUsed/>
    <w:rsid w:val="0045403D"/>
  </w:style>
  <w:style w:type="paragraph" w:styleId="af4">
    <w:name w:val="header"/>
    <w:basedOn w:val="a"/>
    <w:link w:val="af5"/>
    <w:uiPriority w:val="99"/>
    <w:unhideWhenUsed/>
    <w:rsid w:val="0045403D"/>
    <w:pPr>
      <w:tabs>
        <w:tab w:val="center" w:pos="4513"/>
        <w:tab w:val="right" w:pos="9026"/>
      </w:tabs>
    </w:pPr>
  </w:style>
  <w:style w:type="character" w:customStyle="1" w:styleId="af5">
    <w:name w:val="页眉 字符"/>
    <w:basedOn w:val="a0"/>
    <w:link w:val="af4"/>
    <w:uiPriority w:val="99"/>
    <w:rsid w:val="0045403D"/>
    <w:rPr>
      <w:kern w:val="0"/>
      <w:sz w:val="24"/>
      <w:szCs w:val="24"/>
      <w:lang w:val="en-GB" w:eastAsia="en-GB"/>
    </w:rPr>
  </w:style>
  <w:style w:type="character" w:styleId="af6">
    <w:name w:val="Unresolved Mention"/>
    <w:basedOn w:val="a0"/>
    <w:uiPriority w:val="99"/>
    <w:semiHidden/>
    <w:unhideWhenUsed/>
    <w:rsid w:val="00F408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2</Pages>
  <Words>146</Words>
  <Characters>837</Characters>
  <Application>Microsoft Office Word</Application>
  <DocSecurity>0</DocSecurity>
  <Lines>6</Lines>
  <Paragraphs>1</Paragraphs>
  <ScaleCrop>false</ScaleCrop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15</cp:revision>
  <dcterms:created xsi:type="dcterms:W3CDTF">2020-08-18T07:28:00Z</dcterms:created>
  <dcterms:modified xsi:type="dcterms:W3CDTF">2021-02-27T10:23:00Z</dcterms:modified>
</cp:coreProperties>
</file>