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51435</wp:posOffset>
                </wp:positionV>
                <wp:extent cx="5262245" cy="736600"/>
                <wp:effectExtent l="0" t="0" r="0" b="0"/>
                <wp:wrapNone/>
                <wp:docPr id="18433" name="Rectangles 1049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563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kinsoku/>
                              <w:ind w:firstLineChars="0"/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Supplementary Table </w:t>
                            </w:r>
                            <w:r>
                              <w:rPr>
                                <w:rFonts w:hint="default"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kinsoku/>
                              <w:ind w:firstLineChars="0"/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44" o:spid="_x0000_s1026" o:spt="1" style="position:absolute;left:0pt;margin-left:-5.35pt;margin-top:4.05pt;height:58pt;width:414.35pt;z-index:251659264;mso-width-relative:page;mso-height-relative:page;" filled="f" stroked="f" coordsize="21600,21600" o:gfxdata="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Yxp+wdgAAAAJAQAADwAAAAAAAAABACAAAAAiAAAAZHJzL2Rvd25yZXYueG1sUEsBAhQAFAAAAAgA&#10;h07iQFL8Y4qzAQAAS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kinsoku/>
                        <w:ind w:firstLineChars="0"/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Supplementary Table </w:t>
                      </w:r>
                      <w:r>
                        <w:rPr>
                          <w:rFonts w:hint="default"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kinsoku/>
                        <w:ind w:firstLineChars="0"/>
                        <w:jc w:val="left"/>
                        <w:textAlignment w:val="baseline"/>
                        <w:rPr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867410</wp:posOffset>
            </wp:positionV>
            <wp:extent cx="6483350" cy="4577715"/>
            <wp:effectExtent l="0" t="0" r="12700" b="13335"/>
            <wp:wrapSquare wrapText="bothSides"/>
            <wp:docPr id="1" name="Picture 3" descr="gomaedited_2020_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gomaedited_2020_-10"/>
                    <pic:cNvPicPr>
                      <a:picLocks noChangeAspect="1"/>
                    </pic:cNvPicPr>
                  </pic:nvPicPr>
                  <pic:blipFill>
                    <a:blip r:embed="rId4"/>
                    <a:srcRect l="2589" t="12907" r="5167" b="41994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4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1"/>
        </w:numPr>
        <w:kinsoku/>
        <w:ind w:firstLineChars="0"/>
        <w:jc w:val="center"/>
        <w:textAlignment w:val="baseline"/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kinsoku/>
        <w:ind w:firstLineChars="0"/>
        <w:jc w:val="center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color w:val="000000"/>
          <w:kern w:val="24"/>
          <w:sz w:val="24"/>
          <w:szCs w:val="24"/>
        </w:rPr>
        <w:t>Primary Antibodies for IHC.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153035</wp:posOffset>
                </wp:positionV>
                <wp:extent cx="5080000" cy="736600"/>
                <wp:effectExtent l="0" t="0" r="0" b="0"/>
                <wp:wrapNone/>
                <wp:docPr id="19457" name="Rectangles 1049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kinsoku/>
                              <w:ind w:firstLineChars="0"/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Supplementary Table </w:t>
                            </w:r>
                            <w:r>
                              <w:rPr>
                                <w:rFonts w:hint="default"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kinsoku/>
                              <w:ind w:firstLineChars="0"/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48" o:spid="_x0000_s1026" o:spt="1" style="position:absolute;left:0pt;margin-left:-1.05pt;margin-top:12.05pt;height:58pt;width:400pt;z-index:251661312;mso-width-relative:page;mso-height-relative:page;" filled="f" stroked="f" coordsize="21600,21600" o:gfxdata="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I1&#10;DcbYAAAACQEAAA8AAAAAAAAAAQAgAAAAIgAAAGRycy9kb3ducmV2LnhtbFBLAQIUABQAAAAIAIdO&#10;4kBZ1coGsQEAAEs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kinsoku/>
                        <w:ind w:firstLineChars="0"/>
                        <w:jc w:val="left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Supplementary Table </w:t>
                      </w:r>
                      <w:r>
                        <w:rPr>
                          <w:rFonts w:hint="default"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kinsoku/>
                        <w:ind w:firstLineChars="0"/>
                        <w:jc w:val="left"/>
                        <w:textAlignment w:val="baseline"/>
                        <w:rPr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3175</wp:posOffset>
            </wp:positionV>
            <wp:extent cx="4824730" cy="4186555"/>
            <wp:effectExtent l="0" t="0" r="13970" b="4445"/>
            <wp:wrapSquare wrapText="bothSides"/>
            <wp:docPr id="2" name="Picture 4" descr="gomaedited_2020_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gomaedited_2020_-11"/>
                    <pic:cNvPicPr>
                      <a:picLocks noChangeAspect="1"/>
                    </pic:cNvPicPr>
                  </pic:nvPicPr>
                  <pic:blipFill>
                    <a:blip r:embed="rId5"/>
                    <a:srcRect l="4901" t="13399" r="3612" b="31627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Primary Antibodies for Western blot.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27305</wp:posOffset>
                </wp:positionV>
                <wp:extent cx="5080000" cy="829945"/>
                <wp:effectExtent l="0" t="0" r="0" b="0"/>
                <wp:wrapNone/>
                <wp:docPr id="17409" name="Rectangles 1049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830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kinsoku/>
                              <w:ind w:firstLineChars="0"/>
                              <w:jc w:val="center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Supplemental Table </w:t>
                            </w:r>
                            <w:r>
                              <w:rPr>
                                <w:rFonts w:hint="default" w:ascii="Times New Roman" w:hAnsi="Times New Roman" w:eastAsia="SimSun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42" o:spid="_x0000_s1026" o:spt="1" style="position:absolute;left:0pt;margin-left:-12.5pt;margin-top:2.15pt;height:65.35pt;width:400pt;z-index:251662336;mso-width-relative:page;mso-height-relative:page;" filled="f" stroked="f" coordsize="21600,21600" o:gfxdata="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1j&#10;wYDYAAAACQEAAA8AAAAAAAAAAQAgAAAAIgAAAGRycy9kb3ducmV2LnhtbFBLAQIUABQAAAAIAIdO&#10;4kBG42uSsQEAAEs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kinsoku/>
                        <w:ind w:firstLineChars="0"/>
                        <w:jc w:val="center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  <w:t xml:space="preserve">Supplemental Table </w:t>
                      </w:r>
                      <w:r>
                        <w:rPr>
                          <w:rFonts w:hint="default" w:ascii="Times New Roman" w:hAnsi="Times New Roman" w:eastAsia="SimSun"/>
                          <w:b/>
                          <w:color w:val="000000"/>
                          <w:kern w:val="24"/>
                          <w:sz w:val="32"/>
                          <w:szCs w:val="32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139065</wp:posOffset>
            </wp:positionV>
            <wp:extent cx="4986020" cy="4784090"/>
            <wp:effectExtent l="0" t="0" r="5080" b="16510"/>
            <wp:wrapSquare wrapText="bothSides"/>
            <wp:docPr id="3" name="Picture 5" descr="gomaedited_2020_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gomaedited_2020_-09"/>
                    <pic:cNvPicPr>
                      <a:picLocks noChangeAspect="1"/>
                    </pic:cNvPicPr>
                  </pic:nvPicPr>
                  <pic:blipFill>
                    <a:blip r:embed="rId6"/>
                    <a:srcRect l="2589" t="15527" r="2843" b="2433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3"/>
        </w:numPr>
        <w:kinsoku/>
        <w:ind w:firstLineChars="0"/>
        <w:jc w:val="center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color w:val="000000"/>
          <w:kern w:val="24"/>
          <w:sz w:val="24"/>
          <w:szCs w:val="24"/>
        </w:rPr>
        <w:t>Primer sequences for real-time PCR.</w:t>
      </w:r>
    </w:p>
    <w:p>
      <w:pPr>
        <w:numPr>
          <w:ilvl w:val="0"/>
          <w:numId w:val="3"/>
        </w:numPr>
        <w:kinsoku/>
        <w:ind w:firstLineChars="0"/>
        <w:jc w:val="center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000000"/>
          <w:kern w:val="24"/>
          <w:sz w:val="24"/>
          <w:szCs w:val="24"/>
        </w:rPr>
        <w:t xml:space="preserve"> 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-127000</wp:posOffset>
                </wp:positionV>
                <wp:extent cx="2680970" cy="398145"/>
                <wp:effectExtent l="0" t="0" r="0" b="0"/>
                <wp:wrapNone/>
                <wp:docPr id="3083" name="Rectangles 104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287" cy="398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Supplementary</w:t>
                            </w: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figure 1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50" o:spid="_x0000_s1026" o:spt="1" style="position:absolute;left:0pt;margin-left:5.85pt;margin-top:-10pt;height:31.35pt;width:211.1pt;mso-wrap-style:none;z-index:251665408;mso-width-relative:page;mso-height-relative:page;" filled="f" stroked="f" coordsize="21600,21600" o:gfxdata="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AfgzNdYA&#10;AAAJAQAADwAAAAAAAAABACAAAAAiAAAAZHJzL2Rvd25yZXYueG1sUEsBAhQAFAAAAAgAh07iQOz2&#10;9pWvAQAASA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Supplementary</w:t>
                      </w: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figure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87630</wp:posOffset>
            </wp:positionV>
            <wp:extent cx="5055870" cy="2787015"/>
            <wp:effectExtent l="0" t="0" r="11430" b="13335"/>
            <wp:wrapSquare wrapText="bothSides"/>
            <wp:docPr id="4" name="Picture 6" descr="supplementary_figur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supplementary_figure-1"/>
                    <pic:cNvPicPr>
                      <a:picLocks noChangeAspect="1"/>
                    </pic:cNvPicPr>
                  </pic:nvPicPr>
                  <pic:blipFill>
                    <a:blip r:embed="rId7"/>
                    <a:srcRect l="1807" t="13925" r="2324" b="46442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4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liver-to-body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weight </w:t>
      </w:r>
      <w:r>
        <w:rPr>
          <w:rFonts w:hint="default" w:ascii="Times New Roman" w:hAnsi="Times New Roman" w:cs="Times New Roman"/>
          <w:sz w:val="24"/>
          <w:szCs w:val="24"/>
        </w:rPr>
        <w:t>ratio in WT and MANF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ΔHep</w:t>
      </w:r>
      <w:r>
        <w:rPr>
          <w:rFonts w:hint="default" w:ascii="Times New Roman" w:hAnsi="Times New Roman" w:cs="Times New Roman"/>
          <w:sz w:val="24"/>
          <w:szCs w:val="24"/>
        </w:rPr>
        <w:t xml:space="preserve"> mice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. (B)  TG level was examined by an assay kit. </w:t>
      </w:r>
      <w:r>
        <w:rPr>
          <w:rFonts w:hint="default" w:ascii="Times New Roman" w:hAnsi="Times New Roman" w:cs="Times New Roman"/>
          <w:sz w:val="24"/>
          <w:szCs w:val="24"/>
        </w:rPr>
        <w:t>Values represent means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± SEM (n= 4-8). *P&lt;0.5, **P&lt;0.01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, ***p&lt;0.001.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127635</wp:posOffset>
                </wp:positionV>
                <wp:extent cx="2682875" cy="398145"/>
                <wp:effectExtent l="0" t="0" r="0" b="0"/>
                <wp:wrapNone/>
                <wp:docPr id="3096" name="Rectangles 104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875" cy="398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Supplementary</w:t>
                            </w: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figure 2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50" o:spid="_x0000_s1026" o:spt="1" style="position:absolute;left:0pt;margin-left:-11.8pt;margin-top:10.05pt;height:31.35pt;width:211.25pt;mso-wrap-style:none;z-index:251667456;mso-width-relative:page;mso-height-relative:page;" filled="f" stroked="f" coordsize="21600,21600" o:gfxdata="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Z+Tey&#10;2AAAAAkBAAAPAAAAAAAAAAEAIAAAACIAAABkcnMvZG93bnJldi54bWxQSwECFAAUAAAACACHTuJA&#10;UJGfw68BAABI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Supplementary</w:t>
                      </w: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figure 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132715</wp:posOffset>
            </wp:positionV>
            <wp:extent cx="3736340" cy="2106295"/>
            <wp:effectExtent l="0" t="0" r="16510" b="8255"/>
            <wp:wrapSquare wrapText="bothSides"/>
            <wp:docPr id="5" name="Picture 11" descr="supplementary_figur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supplementary_figure-1"/>
                    <pic:cNvPicPr>
                      <a:picLocks noChangeAspect="1"/>
                    </pic:cNvPicPr>
                  </pic:nvPicPr>
                  <pic:blipFill>
                    <a:blip r:embed="rId7"/>
                    <a:srcRect l="20120" t="68890" r="9032" b="1157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 xml:space="preserve">The mRNA level of F4/80 was detected by quantitative real-time PCR. </w:t>
      </w:r>
      <w:r>
        <w:rPr>
          <w:rFonts w:hint="default" w:ascii="Times New Roman" w:hAnsi="Times New Roman" w:cs="Times New Roman"/>
          <w:sz w:val="24"/>
          <w:szCs w:val="24"/>
        </w:rPr>
        <w:t>Values represent means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± SEM (n= 4-8). *P&lt;0.5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408305</wp:posOffset>
            </wp:positionV>
            <wp:extent cx="4960620" cy="3126740"/>
            <wp:effectExtent l="0" t="0" r="11430" b="16510"/>
            <wp:wrapSquare wrapText="bothSides"/>
            <wp:docPr id="7" name="Picture 7" descr="supplementary_figu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upplementary_figure-2"/>
                    <pic:cNvPicPr>
                      <a:picLocks noChangeAspect="1"/>
                    </pic:cNvPicPr>
                  </pic:nvPicPr>
                  <pic:blipFill>
                    <a:blip r:embed="rId8"/>
                    <a:srcRect l="3094" t="11423" r="2843" b="44112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-5715</wp:posOffset>
                </wp:positionV>
                <wp:extent cx="2680970" cy="398145"/>
                <wp:effectExtent l="0" t="0" r="0" b="0"/>
                <wp:wrapNone/>
                <wp:docPr id="12" name="Rectangles 104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Supplement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ry figure </w:t>
                            </w:r>
                            <w:r>
                              <w:rPr>
                                <w:rFonts w:hint="default"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50" o:spid="_x0000_s1026" o:spt="1" style="position:absolute;left:0pt;margin-left:13.05pt;margin-top:-0.45pt;height:31.35pt;width:211.1pt;mso-wrap-style:none;z-index:251670528;mso-width-relative:page;mso-height-relative:page;" filled="f" stroked="f" coordsize="21600,21600" o:gfxdata="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5R3tTdYAAAAH&#10;AQAADwAAAAAAAAABACAAAAAiAAAAZHJzL2Rvd25yZXYueG1sUEsBAhQAFAAAAAgAh07iQJdiQfas&#10;AQAARg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default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Supplement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ry figure </w:t>
                      </w:r>
                      <w:r>
                        <w:rPr>
                          <w:rFonts w:hint="default"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80970" cy="398145"/>
                <wp:effectExtent l="0" t="0" r="0" b="0"/>
                <wp:wrapNone/>
                <wp:docPr id="6145" name="Rectangles 104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287" cy="398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Supplementry figure 4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50" o:spid="_x0000_s1026" o:spt="1" style="position:absolute;left:0pt;margin-left:0pt;margin-top:0pt;height:31.35pt;width:211.1pt;mso-wrap-style:none;z-index:251669504;mso-width-relative:page;mso-height-relative:page;" filled="f" stroked="f" coordsize="21600,21600" o:gfxdata="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Qa2mO9MAAAAE&#10;AQAADwAAAAAAAAABACAAAAAiAAAAZHJzL2Rvd25yZXYueG1sUEsBAhQAFAAAAAgAh07iQDXHBLCv&#10;AQAASAMAAA4AAAAAAAAAAQAgAAAAIg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40"/>
                          <w:szCs w:val="40"/>
                        </w:rPr>
                        <w:t xml:space="preserve"> Supplementry figure 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(A) The quantitative data of iNOS staining in panel A. (B) The quantitative data of p65 staining in panel A. . Values represent means±SEM. *p&lt;0.05; **p&lt;0.01; ***p&lt;0.001.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61595</wp:posOffset>
                </wp:positionV>
                <wp:extent cx="2680970" cy="398145"/>
                <wp:effectExtent l="0" t="0" r="0" b="0"/>
                <wp:wrapNone/>
                <wp:docPr id="13" name="Rectangles 104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Supplement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ry figure </w:t>
                            </w:r>
                            <w:r>
                              <w:rPr>
                                <w:rFonts w:hint="default"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50" o:spid="_x0000_s1026" o:spt="1" style="position:absolute;left:0pt;margin-left:-6.85pt;margin-top:4.85pt;height:31.35pt;width:211.1pt;mso-wrap-style:none;z-index:251672576;mso-width-relative:page;mso-height-relative:page;" filled="f" stroked="f" coordsize="21600,21600" o:gfxdata="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WQkxZ2AAA&#10;AAgBAAAPAAAAAAAAAAEAIAAAACIAAABkcnMvZG93bnJldi54bWxQSwECFAAUAAAACACHTuJAyLoF&#10;vawBAABG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default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Supplement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ry figure </w:t>
                      </w:r>
                      <w:r>
                        <w:rPr>
                          <w:rFonts w:hint="default"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720090</wp:posOffset>
            </wp:positionV>
            <wp:extent cx="5096510" cy="4895850"/>
            <wp:effectExtent l="0" t="0" r="8890" b="0"/>
            <wp:wrapSquare wrapText="bothSides"/>
            <wp:docPr id="6" name="Picture 8" descr="supplementary_figur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supplementary_figure-3"/>
                    <pic:cNvPicPr>
                      <a:picLocks noChangeAspect="1"/>
                    </pic:cNvPicPr>
                  </pic:nvPicPr>
                  <pic:blipFill>
                    <a:blip r:embed="rId9"/>
                    <a:srcRect l="2058" t="10258" r="1300" b="20119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jc w:val="center"/>
        <w:rPr>
          <w:rFonts w:hint="default" w:ascii="Times New Roman" w:hAnsi="Times New Roman" w:eastAsia="SimSun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Figure S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>4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. Detection of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24"/>
          <w:sz w:val="24"/>
          <w:szCs w:val="24"/>
          <w:lang w:val="en-US" w:eastAsia="zh-CN"/>
        </w:rPr>
        <w:t>IL-1ɑ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 in WT and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MANF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ΔHep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 mice.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>IL-1ɑ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vertAlign w:val="superscript"/>
          <w:lang w:val="en-US" w:eastAsia="zh-CN"/>
        </w:rPr>
        <w:t>+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 xml:space="preserve"> cells were detected by immunohistochemical assay in WT and MANF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position w:val="7"/>
          <w:sz w:val="24"/>
          <w:szCs w:val="24"/>
          <w:vertAlign w:val="superscript"/>
          <w:lang w:val="en-US" w:eastAsia="zh-CN"/>
        </w:rPr>
        <w:t>ΔHep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 xml:space="preserve"> mice fed with ethanol (EtOH). Scale bar=20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l-GR" w:eastAsia="zh-CN"/>
        </w:rPr>
        <w:t>μ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>m.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109220</wp:posOffset>
                </wp:positionV>
                <wp:extent cx="2680970" cy="398145"/>
                <wp:effectExtent l="0" t="0" r="0" b="0"/>
                <wp:wrapNone/>
                <wp:docPr id="14" name="Rectangles 104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Supplement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ry figure </w:t>
                            </w:r>
                            <w:r>
                              <w:rPr>
                                <w:rFonts w:hint="default"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50" o:spid="_x0000_s1026" o:spt="1" style="position:absolute;left:0pt;margin-left:0.25pt;margin-top:8.6pt;height:31.35pt;width:211.1pt;mso-wrap-style:none;z-index:251673600;mso-width-relative:page;mso-height-relative:page;" filled="f" stroked="f" coordsize="21600,21600" o:gfxdata="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+J99XUAAAABgEA&#10;AA8AAAAAAAAAAQAgAAAAIgAAAGRycy9kb3ducmV2LnhtbFBLAQIUABQAAAAIAIdO4kAUtaqWrAEA&#10;AEYDAAAOAAAAAAAAAAEAIAAAACM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default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Supplement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ry figure </w:t>
                      </w:r>
                      <w:r>
                        <w:rPr>
                          <w:rFonts w:hint="default"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147320</wp:posOffset>
            </wp:positionV>
            <wp:extent cx="5188585" cy="4697730"/>
            <wp:effectExtent l="0" t="0" r="12065" b="7620"/>
            <wp:wrapSquare wrapText="bothSides"/>
            <wp:docPr id="8" name="Picture 9" descr="supplementary_figur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supplementary_figure-4"/>
                    <pic:cNvPicPr>
                      <a:picLocks noChangeAspect="1"/>
                    </pic:cNvPicPr>
                  </pic:nvPicPr>
                  <pic:blipFill>
                    <a:blip r:embed="rId10"/>
                    <a:srcRect l="12643" t="9825" r="5418" b="3454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jc w:val="center"/>
        <w:rPr>
          <w:rFonts w:hint="default" w:ascii="Times New Roman" w:hAnsi="Times New Roman" w:eastAsia="SimSun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Figure S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>5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. Detection of </w:t>
      </w:r>
      <w:r>
        <w:rPr>
          <w:rFonts w:hint="default" w:ascii="Times New Roman" w:hAnsi="Times New Roman" w:eastAsia="SimSun" w:cs="Times New Roman"/>
          <w:b/>
          <w:bCs/>
          <w:color w:val="000000"/>
          <w:sz w:val="24"/>
          <w:szCs w:val="24"/>
          <w:lang w:val="en-US" w:eastAsia="zh-CN"/>
        </w:rPr>
        <w:t>3-nitrotyrosine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in WT and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MANF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ΔHep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 mice.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>3-NT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vertAlign w:val="superscript"/>
          <w:lang w:val="en-US" w:eastAsia="zh-CN"/>
        </w:rPr>
        <w:t>+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 xml:space="preserve"> cells were detected by immunohistochemical assay in WT and MANF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position w:val="7"/>
          <w:sz w:val="24"/>
          <w:szCs w:val="24"/>
          <w:vertAlign w:val="superscript"/>
          <w:lang w:val="en-US" w:eastAsia="zh-CN"/>
        </w:rPr>
        <w:t>ΔHep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 xml:space="preserve"> mice fed with ethanol (EtOH). Scale bar=20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l-GR" w:eastAsia="zh-CN"/>
        </w:rPr>
        <w:t>μ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lang w:val="en-US" w:eastAsia="zh-CN"/>
        </w:rPr>
        <w:t>m.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71755</wp:posOffset>
                </wp:positionV>
                <wp:extent cx="2680970" cy="398145"/>
                <wp:effectExtent l="0" t="0" r="0" b="0"/>
                <wp:wrapNone/>
                <wp:docPr id="15" name="Rectangles 104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Supplement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ry figure </w:t>
                            </w:r>
                            <w:r>
                              <w:rPr>
                                <w:rFonts w:hint="default" w:ascii="Times New Roman" w:hAnsi="Times New Roman" w:eastAsia="SimSu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s 1049450" o:spid="_x0000_s1026" o:spt="1" style="position:absolute;left:0pt;margin-left:13.45pt;margin-top:5.65pt;height:31.35pt;width:211.1pt;mso-wrap-style:none;z-index:251675648;mso-width-relative:page;mso-height-relative:page;" filled="f" stroked="f" coordsize="21600,21600" o:gfxdata="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3mi4fXAAAA&#10;CAEAAA8AAAAAAAAAAQAgAAAAIgAAAGRycy9kb3ducmV2LnhtbFBLAQIUABQAAAAIAIdO4kBLbe7d&#10;rAEAAEY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default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Supplement</w:t>
                      </w:r>
                      <w:r>
                        <w:rPr>
                          <w:rFonts w:hint="default" w:ascii="Times New Roman" w:hAnsi="Times New Roma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ry figure </w:t>
                      </w:r>
                      <w:r>
                        <w:rPr>
                          <w:rFonts w:hint="default" w:ascii="Times New Roman" w:hAnsi="Times New Roman" w:eastAsia="SimSun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71135" cy="4619625"/>
            <wp:effectExtent l="0" t="0" r="5715" b="9525"/>
            <wp:docPr id="9" name="Picture 9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icture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jc w:val="center"/>
        <w:rPr>
          <w:rFonts w:hint="default" w:ascii="Times New Roman" w:hAnsi="Times New Roman" w:eastAsia="SimSun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Figure S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>6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. Detection of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 xml:space="preserve"> CHOP 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in WT and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MANF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ΔHep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 mice.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vertAlign w:val="baseline"/>
          <w:lang w:val="en-US" w:eastAsia="zh-CN"/>
        </w:rPr>
        <w:t>CHOP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vertAlign w:val="superscript"/>
          <w:lang w:val="en-US" w:eastAsia="zh-CN"/>
        </w:rPr>
        <w:t>+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vertAlign w:val="baseline"/>
          <w:lang w:val="en-US" w:eastAsia="zh-CN"/>
        </w:rPr>
        <w:t xml:space="preserve"> cells were detected by immunohistochemical assay in WT and MANF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position w:val="7"/>
          <w:sz w:val="24"/>
          <w:szCs w:val="24"/>
          <w:vertAlign w:val="baseline"/>
          <w:lang w:val="en-US" w:eastAsia="zh-CN"/>
        </w:rPr>
        <w:t>ΔHep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vertAlign w:val="baseline"/>
          <w:lang w:val="en-US" w:eastAsia="zh-CN"/>
        </w:rPr>
        <w:t xml:space="preserve"> mice fed with ethanol (EtOH). Scale bar=20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vertAlign w:val="baseline"/>
          <w:lang w:val="el-GR" w:eastAsia="zh-CN"/>
        </w:rPr>
        <w:t>μ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24"/>
          <w:sz w:val="24"/>
          <w:szCs w:val="24"/>
          <w:vertAlign w:val="baseline"/>
          <w:lang w:val="en-US" w:eastAsia="zh-CN"/>
        </w:rPr>
        <w:t>m.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A21137"/>
    <w:multiLevelType w:val="multilevel"/>
    <w:tmpl w:val="BBA21137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1BF44A5D"/>
    <w:multiLevelType w:val="singleLevel"/>
    <w:tmpl w:val="1BF44A5D"/>
    <w:lvl w:ilvl="0" w:tentative="0">
      <w:start w:val="1"/>
      <w:numFmt w:val="upperLetter"/>
      <w:suff w:val="space"/>
      <w:lvlText w:val="(%1)"/>
      <w:lvlJc w:val="left"/>
    </w:lvl>
  </w:abstractNum>
  <w:abstractNum w:abstractNumId="2">
    <w:nsid w:val="2A39B6AB"/>
    <w:multiLevelType w:val="multilevel"/>
    <w:tmpl w:val="2A39B6AB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67CB504B"/>
    <w:multiLevelType w:val="multilevel"/>
    <w:tmpl w:val="67CB504B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5714D6"/>
    <w:rsid w:val="3D697A81"/>
    <w:rsid w:val="3DB84C80"/>
    <w:rsid w:val="44731A2E"/>
    <w:rsid w:val="56A223C4"/>
    <w:rsid w:val="59216A32"/>
    <w:rsid w:val="76F81AD0"/>
    <w:rsid w:val="7B262A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SimSun" w:cs="Times New Roman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321</TotalTime>
  <ScaleCrop>false</ScaleCrop>
  <LinksUpToDate>false</LinksUpToDate>
  <CharactersWithSpaces>0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2020-02-10T03:54:00Z</dcterms:created>
  <dc:creator>Rajam</dc:creator>
  <cp:lastModifiedBy>google1575294766</cp:lastModifiedBy>
  <dcterms:modified xsi:type="dcterms:W3CDTF">2020-04-27T09:25:56Z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