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75" w:rsidRDefault="00A108A9">
      <w:pPr>
        <w:rPr>
          <w:rFonts w:ascii="Arial Black" w:hAnsi="Arial Black"/>
        </w:rPr>
      </w:pPr>
      <w:r>
        <w:rPr>
          <w:rFonts w:ascii="Arial Black" w:hAnsi="Arial Black"/>
        </w:rPr>
        <w:t>APPENDIX</w:t>
      </w:r>
    </w:p>
    <w:p w:rsidR="00A108A9" w:rsidRDefault="00A108A9">
      <w:pPr>
        <w:rPr>
          <w:rFonts w:ascii="Arial Black" w:hAnsi="Arial Black"/>
        </w:rPr>
      </w:pPr>
    </w:p>
    <w:p w:rsidR="00EF6DF1" w:rsidRDefault="00EF6DF1">
      <w:pPr>
        <w:rPr>
          <w:rFonts w:cs="Arial"/>
        </w:rPr>
      </w:pPr>
      <w:r>
        <w:rPr>
          <w:rFonts w:cs="Arial"/>
        </w:rPr>
        <w:t>Table A1:</w:t>
      </w:r>
      <w:r>
        <w:rPr>
          <w:rFonts w:cs="Arial"/>
        </w:rPr>
        <w:tab/>
        <w:t>Search terms</w:t>
      </w:r>
    </w:p>
    <w:p w:rsidR="00EF6DF1" w:rsidRDefault="00EF6DF1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2093"/>
        <w:gridCol w:w="2825"/>
        <w:gridCol w:w="2279"/>
      </w:tblGrid>
      <w:tr w:rsidR="00EF6DF1" w:rsidRPr="00F46770" w:rsidTr="00217CBF">
        <w:tc>
          <w:tcPr>
            <w:tcW w:w="1711" w:type="dxa"/>
            <w:tcBorders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7197" w:type="dxa"/>
            <w:gridSpan w:val="3"/>
            <w:tcBorders>
              <w:left w:val="nil"/>
              <w:bottom w:val="single" w:sz="4" w:space="0" w:color="auto"/>
            </w:tcBorders>
          </w:tcPr>
          <w:p w:rsidR="00EF6DF1" w:rsidRPr="00F46770" w:rsidRDefault="00EF6DF1" w:rsidP="00F06A10">
            <w:pPr>
              <w:spacing w:line="278" w:lineRule="auto"/>
              <w:jc w:val="center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Search terms</w:t>
            </w:r>
          </w:p>
        </w:tc>
      </w:tr>
      <w:tr w:rsidR="00EF6DF1" w:rsidRPr="00F46770" w:rsidTr="00217CBF">
        <w:tc>
          <w:tcPr>
            <w:tcW w:w="1711" w:type="dxa"/>
            <w:tcBorders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Population</w:t>
            </w:r>
          </w:p>
        </w:tc>
        <w:tc>
          <w:tcPr>
            <w:tcW w:w="7197" w:type="dxa"/>
            <w:gridSpan w:val="3"/>
            <w:tcBorders>
              <w:left w:val="nil"/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Sarcoma</w:t>
            </w:r>
          </w:p>
          <w:p w:rsidR="00EF6DF1" w:rsidRDefault="00EF6DF1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Bone tumour</w:t>
            </w:r>
          </w:p>
          <w:p w:rsidR="00EF6DF1" w:rsidRDefault="00EF6DF1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Gastrointestinal stromal tumour (GIST)</w:t>
            </w:r>
          </w:p>
          <w:p w:rsidR="00793019" w:rsidRDefault="00793019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</w:p>
          <w:p w:rsidR="00793019" w:rsidRDefault="00793019" w:rsidP="00793019">
            <w:pPr>
              <w:pStyle w:val="ListParagraph"/>
              <w:numPr>
                <w:ilvl w:val="0"/>
                <w:numId w:val="1"/>
              </w:numPr>
              <w:ind w:left="195" w:hanging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Ewing sarcoma</w:t>
            </w:r>
          </w:p>
          <w:p w:rsidR="00793019" w:rsidRDefault="00793019" w:rsidP="00793019">
            <w:pPr>
              <w:pStyle w:val="ListParagraph"/>
              <w:numPr>
                <w:ilvl w:val="0"/>
                <w:numId w:val="1"/>
              </w:numPr>
              <w:ind w:left="195" w:hanging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Osteosarcoma</w:t>
            </w:r>
          </w:p>
          <w:p w:rsidR="00793019" w:rsidRDefault="00793019" w:rsidP="00793019">
            <w:pPr>
              <w:pStyle w:val="ListParagraph"/>
              <w:numPr>
                <w:ilvl w:val="0"/>
                <w:numId w:val="1"/>
              </w:numPr>
              <w:ind w:left="195" w:hanging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Chondrosarcoma</w:t>
            </w:r>
          </w:p>
          <w:p w:rsidR="00793019" w:rsidRPr="00793019" w:rsidRDefault="00793019" w:rsidP="00793019">
            <w:pPr>
              <w:pStyle w:val="ListParagraph"/>
              <w:numPr>
                <w:ilvl w:val="0"/>
                <w:numId w:val="1"/>
              </w:numPr>
              <w:ind w:left="195" w:hanging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Rhabdomyosarcoma</w:t>
            </w:r>
          </w:p>
          <w:p w:rsidR="00793019" w:rsidRPr="00F46770" w:rsidRDefault="00793019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</w:p>
        </w:tc>
      </w:tr>
      <w:tr w:rsidR="00EF6DF1" w:rsidRPr="00F46770" w:rsidTr="00217CBF">
        <w:tc>
          <w:tcPr>
            <w:tcW w:w="1711" w:type="dxa"/>
            <w:tcBorders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Outcome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b/>
                <w:szCs w:val="24"/>
              </w:rPr>
            </w:pPr>
            <w:r w:rsidRPr="00F46770">
              <w:rPr>
                <w:rFonts w:cs="Arial"/>
                <w:b/>
                <w:szCs w:val="24"/>
              </w:rPr>
              <w:t>Quality of life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Satisfaction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Happiness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Health status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Well-being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Lived experience</w:t>
            </w:r>
          </w:p>
        </w:tc>
        <w:tc>
          <w:tcPr>
            <w:tcW w:w="2825" w:type="dxa"/>
            <w:tcBorders>
              <w:left w:val="nil"/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b/>
                <w:szCs w:val="24"/>
              </w:rPr>
            </w:pPr>
            <w:r w:rsidRPr="00F46770">
              <w:rPr>
                <w:rFonts w:cs="Arial"/>
                <w:b/>
                <w:szCs w:val="24"/>
              </w:rPr>
              <w:t>Psychological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Emotional distress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Cognitive functioning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Depression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Anxiety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 xml:space="preserve">Adaptation 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 xml:space="preserve">Resilience 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Coping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Behaviour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Adjustment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Emotions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b/>
                <w:szCs w:val="24"/>
              </w:rPr>
            </w:pPr>
            <w:r w:rsidRPr="00F46770">
              <w:rPr>
                <w:rFonts w:cs="Arial"/>
                <w:b/>
                <w:szCs w:val="24"/>
              </w:rPr>
              <w:t>Social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Sexual function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Sexuality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Employment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Education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 xml:space="preserve">Social support 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Friends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Marriage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 w:rsidRPr="00F46770">
              <w:rPr>
                <w:rFonts w:cs="Arial"/>
                <w:szCs w:val="24"/>
              </w:rPr>
              <w:t>Relationships</w:t>
            </w:r>
          </w:p>
          <w:p w:rsidR="00EF6DF1" w:rsidRPr="00F46770" w:rsidRDefault="00EF6DF1" w:rsidP="00F06A10">
            <w:pPr>
              <w:spacing w:line="278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Finances</w:t>
            </w:r>
            <w:r w:rsidRPr="00F46770">
              <w:rPr>
                <w:rFonts w:cs="Arial"/>
                <w:szCs w:val="24"/>
              </w:rPr>
              <w:t xml:space="preserve"> </w:t>
            </w:r>
          </w:p>
          <w:p w:rsidR="00EF6DF1" w:rsidRPr="00F46770" w:rsidRDefault="00EF6DF1" w:rsidP="00F06A10">
            <w:pPr>
              <w:spacing w:line="278" w:lineRule="auto"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EF6DF1" w:rsidRPr="00EF6DF1" w:rsidRDefault="00EF6DF1">
      <w:pPr>
        <w:rPr>
          <w:rFonts w:cs="Arial"/>
        </w:rPr>
      </w:pPr>
    </w:p>
    <w:p w:rsidR="00EF6DF1" w:rsidRDefault="00EF6DF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7A1EAD" w:rsidRDefault="007A1EAD" w:rsidP="007A1EAD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Table A</w:t>
      </w:r>
      <w:r w:rsidR="00EF6DF1">
        <w:rPr>
          <w:rFonts w:cs="Arial"/>
          <w:szCs w:val="24"/>
        </w:rPr>
        <w:t>2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tab/>
        <w:t>Quality assessment</w:t>
      </w:r>
    </w:p>
    <w:p w:rsidR="007A1EAD" w:rsidRDefault="007A1EAD" w:rsidP="007A1EAD">
      <w:pPr>
        <w:rPr>
          <w:rFonts w:cs="Arial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129" w:type="dxa"/>
        <w:tblLayout w:type="fixed"/>
        <w:tblLook w:val="04A0" w:firstRow="1" w:lastRow="0" w:firstColumn="1" w:lastColumn="0" w:noHBand="0" w:noVBand="1"/>
      </w:tblPr>
      <w:tblGrid>
        <w:gridCol w:w="1751"/>
        <w:gridCol w:w="661"/>
        <w:gridCol w:w="661"/>
        <w:gridCol w:w="661"/>
        <w:gridCol w:w="662"/>
        <w:gridCol w:w="662"/>
        <w:gridCol w:w="662"/>
        <w:gridCol w:w="662"/>
        <w:gridCol w:w="662"/>
        <w:gridCol w:w="905"/>
        <w:gridCol w:w="1180"/>
      </w:tblGrid>
      <w:tr w:rsidR="00217CBF" w:rsidRPr="000469A0" w:rsidTr="00DC6C43">
        <w:trPr>
          <w:trHeight w:val="283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7CBF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C1</w:t>
            </w:r>
          </w:p>
        </w:tc>
        <w:tc>
          <w:tcPr>
            <w:tcW w:w="661" w:type="dxa"/>
            <w:tcBorders>
              <w:left w:val="nil"/>
              <w:right w:val="nil"/>
            </w:tcBorders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C2</w:t>
            </w:r>
          </w:p>
        </w:tc>
        <w:tc>
          <w:tcPr>
            <w:tcW w:w="661" w:type="dxa"/>
            <w:tcBorders>
              <w:left w:val="nil"/>
              <w:right w:val="nil"/>
            </w:tcBorders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C3</w:t>
            </w:r>
          </w:p>
        </w:tc>
        <w:tc>
          <w:tcPr>
            <w:tcW w:w="662" w:type="dxa"/>
            <w:tcBorders>
              <w:left w:val="nil"/>
              <w:right w:val="nil"/>
            </w:tcBorders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C4</w:t>
            </w:r>
          </w:p>
        </w:tc>
        <w:tc>
          <w:tcPr>
            <w:tcW w:w="662" w:type="dxa"/>
            <w:tcBorders>
              <w:left w:val="nil"/>
              <w:right w:val="nil"/>
            </w:tcBorders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C5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C6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C7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C8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Total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1</w:t>
            </w:r>
            <w:r>
              <w:rPr>
                <w:rFonts w:cs="Arial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65727" w:rsidRDefault="00217CBF" w:rsidP="00217CBF">
            <w:pPr>
              <w:rPr>
                <w:rFonts w:cs="Arial"/>
                <w:b/>
                <w:sz w:val="20"/>
                <w:szCs w:val="24"/>
                <w:vertAlign w:val="superscript"/>
              </w:rPr>
            </w:pPr>
            <w:r>
              <w:rPr>
                <w:rFonts w:cs="Arial"/>
                <w:b/>
                <w:sz w:val="20"/>
                <w:szCs w:val="24"/>
              </w:rPr>
              <w:t>Quality score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Sugarbaker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[94]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Weddington et al. [102]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Postma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[80]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Rougraff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[86]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Sammallahti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[88]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Christ et al. [36]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Felder-</w:t>
            </w:r>
            <w:proofErr w:type="spellStart"/>
            <w:r w:rsidRPr="00217CBF">
              <w:rPr>
                <w:rFonts w:cs="Arial"/>
                <w:sz w:val="20"/>
                <w:szCs w:val="20"/>
              </w:rPr>
              <w:t>Puig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[46]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Davis et al. [41]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Hillman et al. [56]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Davis et al. [40]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Veenstra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[101]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Eiser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[44]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Malo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[64]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Rodl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[85]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Servaes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[90]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Marchese et al. [65]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Nagarajan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[69]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Zahlten-Hinguranage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[107]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Koopman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[61]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Tabone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[96]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Gerber et al. [51]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Hoffman et al. [59]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Hopyan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[60]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Marchese et al. [66]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Schreiber et al. [89]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Thijssens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[99]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Wiener et al.</w:t>
            </w:r>
            <w:r w:rsidRPr="00217CBF">
              <w:rPr>
                <w:rFonts w:cs="Arial"/>
              </w:rPr>
              <w:t xml:space="preserve"> [104]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217CBF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217CBF" w:rsidRPr="00217CBF" w:rsidRDefault="00217CBF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Akahane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[28]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217CBF" w:rsidRPr="000469A0" w:rsidRDefault="00217CBF" w:rsidP="00217CBF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</w:tbl>
    <w:p w:rsidR="00DC6C43" w:rsidRDefault="00DC6C43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129" w:type="dxa"/>
        <w:tblLayout w:type="fixed"/>
        <w:tblLook w:val="04A0" w:firstRow="1" w:lastRow="0" w:firstColumn="1" w:lastColumn="0" w:noHBand="0" w:noVBand="1"/>
      </w:tblPr>
      <w:tblGrid>
        <w:gridCol w:w="1751"/>
        <w:gridCol w:w="661"/>
        <w:gridCol w:w="661"/>
        <w:gridCol w:w="661"/>
        <w:gridCol w:w="662"/>
        <w:gridCol w:w="662"/>
        <w:gridCol w:w="662"/>
        <w:gridCol w:w="662"/>
        <w:gridCol w:w="662"/>
        <w:gridCol w:w="905"/>
        <w:gridCol w:w="1180"/>
      </w:tblGrid>
      <w:tr w:rsidR="00DC6C43" w:rsidRPr="000469A0" w:rsidTr="00DC6C43">
        <w:trPr>
          <w:trHeight w:val="300"/>
        </w:trPr>
        <w:tc>
          <w:tcPr>
            <w:tcW w:w="1751" w:type="dxa"/>
            <w:tcBorders>
              <w:top w:val="nil"/>
              <w:left w:val="nil"/>
              <w:right w:val="nil"/>
            </w:tcBorders>
          </w:tcPr>
          <w:p w:rsidR="00DC6C43" w:rsidRPr="00DC6C43" w:rsidRDefault="00DC6C43" w:rsidP="00217CBF">
            <w:pPr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Table A2 </w:t>
            </w:r>
            <w:r>
              <w:rPr>
                <w:rFonts w:eastAsia="Arial" w:cs="Arial"/>
                <w:i/>
                <w:sz w:val="20"/>
                <w:szCs w:val="20"/>
              </w:rPr>
              <w:t>cont.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DC6C43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</w:tcPr>
          <w:p w:rsidR="00DC6C43" w:rsidRDefault="00DC6C43" w:rsidP="00217CBF">
            <w:pPr>
              <w:rPr>
                <w:rFonts w:cs="Arial"/>
                <w:sz w:val="20"/>
                <w:szCs w:val="24"/>
              </w:rPr>
            </w:pP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7CBF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C1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C2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C3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C4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C5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C6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C7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C8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Total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1</w:t>
            </w:r>
            <w:r>
              <w:rPr>
                <w:rFonts w:cs="Arial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65727" w:rsidRDefault="00DC6C43" w:rsidP="00DC6C43">
            <w:pPr>
              <w:rPr>
                <w:rFonts w:cs="Arial"/>
                <w:b/>
                <w:sz w:val="20"/>
                <w:szCs w:val="24"/>
                <w:vertAlign w:val="superscript"/>
              </w:rPr>
            </w:pPr>
            <w:r>
              <w:rPr>
                <w:rFonts w:cs="Arial"/>
                <w:b/>
                <w:sz w:val="20"/>
                <w:szCs w:val="24"/>
              </w:rPr>
              <w:t>Quality score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Aksnes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[29]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Ginsberg et al. [52]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Beck et al. [32]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Davidge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[38]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Hinds et al. [57]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Hinds et al. [58]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Nagarajan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[70]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Yonemoto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[106]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Barrera et al. [30]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[34]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bottom w:val="single" w:sz="4" w:space="0" w:color="auto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Robert et al. [84]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bottom w:val="single" w:sz="4" w:space="0" w:color="auto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Granda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>-Cameron et al.</w:t>
            </w:r>
            <w:r w:rsidRPr="00217CBF">
              <w:rPr>
                <w:rFonts w:cs="Arial"/>
              </w:rPr>
              <w:t xml:space="preserve"> [54]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Nagarajan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[71]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Paredes et al. [74]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Paredes et al. [73]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Expósito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Tirado et al. [45]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Barrera et al. [31]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[33]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Forni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[49]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Han et al. [55]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Paredes et al. [76]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Paredes et al. [75]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Reichardt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[82]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FD58E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Smorti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[92]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Sun et al. [95]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Teall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[98]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Marina et al. [67]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Mason et al. [68]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Liu et al. [63]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Ostacoli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[72]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van Riel et al. [100]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</w:tbl>
    <w:p w:rsidR="00DC6C43" w:rsidRDefault="00DC6C43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129" w:type="dxa"/>
        <w:tblLayout w:type="fixed"/>
        <w:tblLook w:val="04A0" w:firstRow="1" w:lastRow="0" w:firstColumn="1" w:lastColumn="0" w:noHBand="0" w:noVBand="1"/>
      </w:tblPr>
      <w:tblGrid>
        <w:gridCol w:w="1751"/>
        <w:gridCol w:w="661"/>
        <w:gridCol w:w="661"/>
        <w:gridCol w:w="661"/>
        <w:gridCol w:w="662"/>
        <w:gridCol w:w="662"/>
        <w:gridCol w:w="662"/>
        <w:gridCol w:w="662"/>
        <w:gridCol w:w="662"/>
        <w:gridCol w:w="905"/>
        <w:gridCol w:w="1180"/>
      </w:tblGrid>
      <w:tr w:rsidR="00DC6C43" w:rsidRPr="000469A0" w:rsidTr="00DC6C43">
        <w:trPr>
          <w:trHeight w:val="300"/>
        </w:trPr>
        <w:tc>
          <w:tcPr>
            <w:tcW w:w="1751" w:type="dxa"/>
            <w:tcBorders>
              <w:top w:val="nil"/>
              <w:left w:val="nil"/>
              <w:right w:val="nil"/>
            </w:tcBorders>
          </w:tcPr>
          <w:p w:rsidR="00DC6C43" w:rsidRPr="00DC6C43" w:rsidRDefault="00DC6C43" w:rsidP="00DC6C4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Table A2 </w:t>
            </w:r>
            <w:r>
              <w:rPr>
                <w:rFonts w:cs="Arial"/>
                <w:i/>
                <w:sz w:val="20"/>
                <w:szCs w:val="20"/>
              </w:rPr>
              <w:t>cont.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DC6C43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</w:tcPr>
          <w:p w:rsidR="00DC6C43" w:rsidRDefault="00DC6C43" w:rsidP="00DC6C43">
            <w:pPr>
              <w:rPr>
                <w:rFonts w:cs="Arial"/>
                <w:sz w:val="20"/>
                <w:szCs w:val="24"/>
              </w:rPr>
            </w:pP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17CBF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C1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C2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C3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C4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C5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C6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C7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 w:rsidRPr="000469A0">
              <w:rPr>
                <w:rFonts w:cs="Arial"/>
                <w:b/>
                <w:sz w:val="20"/>
                <w:szCs w:val="24"/>
              </w:rPr>
              <w:t>C8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Total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1</w:t>
            </w:r>
            <w:r>
              <w:rPr>
                <w:rFonts w:cs="Arial"/>
                <w:b/>
                <w:sz w:val="20"/>
                <w:szCs w:val="24"/>
              </w:rPr>
              <w:t xml:space="preserve"> (%)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65727" w:rsidRDefault="00DC6C43" w:rsidP="00DC6C43">
            <w:pPr>
              <w:rPr>
                <w:rFonts w:cs="Arial"/>
                <w:b/>
                <w:sz w:val="20"/>
                <w:szCs w:val="24"/>
                <w:vertAlign w:val="superscript"/>
              </w:rPr>
            </w:pPr>
            <w:r>
              <w:rPr>
                <w:rFonts w:cs="Arial"/>
                <w:b/>
                <w:sz w:val="20"/>
                <w:szCs w:val="24"/>
              </w:rPr>
              <w:t>Quality score</w:t>
            </w:r>
            <w:r>
              <w:rPr>
                <w:rFonts w:cs="Arial"/>
                <w:b/>
                <w:sz w:val="20"/>
                <w:szCs w:val="24"/>
                <w:vertAlign w:val="superscript"/>
              </w:rPr>
              <w:t>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Chan et al. [35]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Custers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[37]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Furtado et al. [50]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Gradl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</w:t>
            </w:r>
            <w:r w:rsidRPr="00217CBF">
              <w:rPr>
                <w:rFonts w:cs="Arial"/>
              </w:rPr>
              <w:t xml:space="preserve"> [53]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Rivard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[83]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Shchelkova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and </w:t>
            </w: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Usmanova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[91]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Stish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[93]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Tang et al. [97]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Fidler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[48]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Davidson et al. [39]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Dressler et al. [42]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Edelmann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[43]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Leiser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[62]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Phukan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[77]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Poort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[79]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Weiner et al. [103]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[108]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Fernandez-Pineda et al. [47]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Podleska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[78]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50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Q2/3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proofErr w:type="spellStart"/>
            <w:r w:rsidRPr="00217CBF">
              <w:rPr>
                <w:rFonts w:cs="Arial"/>
                <w:sz w:val="20"/>
                <w:szCs w:val="20"/>
              </w:rPr>
              <w:t>Ranft</w:t>
            </w:r>
            <w:proofErr w:type="spellEnd"/>
            <w:r w:rsidRPr="00217CBF">
              <w:rPr>
                <w:rFonts w:cs="Arial"/>
                <w:sz w:val="20"/>
                <w:szCs w:val="20"/>
              </w:rPr>
              <w:t xml:space="preserve"> et al. [81]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75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Q1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217CBF">
              <w:rPr>
                <w:rFonts w:eastAsia="Arial" w:cs="Arial"/>
                <w:sz w:val="20"/>
                <w:szCs w:val="20"/>
              </w:rPr>
              <w:t>Saebye</w:t>
            </w:r>
            <w:proofErr w:type="spellEnd"/>
            <w:r w:rsidRPr="00217CBF">
              <w:rPr>
                <w:rFonts w:eastAsia="Arial" w:cs="Arial"/>
                <w:sz w:val="20"/>
                <w:szCs w:val="20"/>
              </w:rPr>
              <w:t xml:space="preserve"> et al. [87]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63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Q2</w:t>
            </w:r>
          </w:p>
        </w:tc>
      </w:tr>
      <w:tr w:rsidR="00DC6C43" w:rsidRPr="000469A0" w:rsidTr="00DC6C43">
        <w:trPr>
          <w:trHeight w:val="300"/>
        </w:trPr>
        <w:tc>
          <w:tcPr>
            <w:tcW w:w="1751" w:type="dxa"/>
            <w:tcBorders>
              <w:left w:val="nil"/>
              <w:right w:val="nil"/>
            </w:tcBorders>
          </w:tcPr>
          <w:p w:rsidR="00DC6C43" w:rsidRPr="00217CBF" w:rsidRDefault="00DC6C43" w:rsidP="00DC6C43">
            <w:pPr>
              <w:rPr>
                <w:rFonts w:cs="Arial"/>
                <w:sz w:val="20"/>
                <w:szCs w:val="20"/>
              </w:rPr>
            </w:pPr>
            <w:r w:rsidRPr="00217CBF">
              <w:rPr>
                <w:rFonts w:cs="Arial"/>
                <w:sz w:val="20"/>
                <w:szCs w:val="20"/>
              </w:rPr>
              <w:t>Wong et al. [105]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1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662" w:type="dxa"/>
            <w:tcBorders>
              <w:left w:val="nil"/>
              <w:right w:val="nil"/>
            </w:tcBorders>
            <w:noWrap/>
            <w:hideMark/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 w:rsidRPr="000469A0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905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38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DC6C43" w:rsidRPr="000469A0" w:rsidRDefault="00DC6C43" w:rsidP="00DC6C43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Q3</w:t>
            </w:r>
          </w:p>
        </w:tc>
      </w:tr>
    </w:tbl>
    <w:p w:rsidR="007A1EAD" w:rsidRDefault="007A1EAD" w:rsidP="007A1EAD">
      <w:pPr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>Percentage of the number of the specified criteria that were reported as specified (Table 1)</w:t>
      </w:r>
    </w:p>
    <w:p w:rsidR="007A1EAD" w:rsidRDefault="007A1EAD" w:rsidP="007A1EAD">
      <w:pPr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>Q1: &gt;75% of the criteria; Q2: 50-74%; Q3: &lt;50%</w:t>
      </w:r>
    </w:p>
    <w:p w:rsidR="00CF0F67" w:rsidRDefault="007A1EAD" w:rsidP="007A1EAD">
      <w:pPr>
        <w:rPr>
          <w:sz w:val="18"/>
        </w:rPr>
      </w:pPr>
      <w:r>
        <w:rPr>
          <w:sz w:val="18"/>
        </w:rPr>
        <w:t xml:space="preserve">C1 – </w:t>
      </w:r>
      <w:r w:rsidRPr="006D0D2C">
        <w:rPr>
          <w:sz w:val="18"/>
        </w:rPr>
        <w:t>Sample</w:t>
      </w:r>
      <w:r>
        <w:rPr>
          <w:sz w:val="18"/>
        </w:rPr>
        <w:t xml:space="preserve">: </w:t>
      </w:r>
      <w:r w:rsidRPr="006D0D2C">
        <w:rPr>
          <w:sz w:val="18"/>
        </w:rPr>
        <w:t xml:space="preserve">Are details provided about the total population who are eligible to take part during the study period in enough detail that a response rate can be calculated? </w:t>
      </w:r>
    </w:p>
    <w:p w:rsidR="00CF0F67" w:rsidRDefault="007A1EAD" w:rsidP="007A1EAD">
      <w:pPr>
        <w:rPr>
          <w:sz w:val="18"/>
        </w:rPr>
      </w:pPr>
      <w:r w:rsidRPr="006D0D2C">
        <w:rPr>
          <w:sz w:val="18"/>
        </w:rPr>
        <w:t>C2</w:t>
      </w:r>
      <w:r>
        <w:rPr>
          <w:sz w:val="18"/>
        </w:rPr>
        <w:t xml:space="preserve"> - </w:t>
      </w:r>
      <w:r w:rsidRPr="006D0D2C">
        <w:rPr>
          <w:sz w:val="18"/>
        </w:rPr>
        <w:t>Valid measure</w:t>
      </w:r>
      <w:r>
        <w:rPr>
          <w:sz w:val="18"/>
        </w:rPr>
        <w:t xml:space="preserve">: </w:t>
      </w:r>
      <w:r w:rsidRPr="006D0D2C">
        <w:rPr>
          <w:sz w:val="18"/>
        </w:rPr>
        <w:t>Is the measure valid for the</w:t>
      </w:r>
      <w:r>
        <w:rPr>
          <w:sz w:val="18"/>
        </w:rPr>
        <w:t xml:space="preserve"> i</w:t>
      </w:r>
      <w:r w:rsidRPr="006D0D2C">
        <w:rPr>
          <w:sz w:val="18"/>
        </w:rPr>
        <w:t>ncluded population, i.e. has been validated for the age and there is a valid translation available if used outside of the language it was originally developed?</w:t>
      </w:r>
      <w:r>
        <w:rPr>
          <w:sz w:val="18"/>
        </w:rPr>
        <w:t xml:space="preserve"> </w:t>
      </w:r>
    </w:p>
    <w:p w:rsidR="00CF0F67" w:rsidRDefault="007A1EAD" w:rsidP="007A1EAD">
      <w:pPr>
        <w:rPr>
          <w:sz w:val="18"/>
        </w:rPr>
      </w:pPr>
      <w:r w:rsidRPr="006D0D2C">
        <w:rPr>
          <w:sz w:val="18"/>
        </w:rPr>
        <w:t>C3</w:t>
      </w:r>
      <w:r>
        <w:rPr>
          <w:sz w:val="18"/>
        </w:rPr>
        <w:t xml:space="preserve"> – </w:t>
      </w:r>
      <w:r w:rsidRPr="006D0D2C">
        <w:rPr>
          <w:sz w:val="18"/>
        </w:rPr>
        <w:t>Purpose</w:t>
      </w:r>
      <w:r>
        <w:rPr>
          <w:sz w:val="18"/>
        </w:rPr>
        <w:t xml:space="preserve">: </w:t>
      </w:r>
      <w:r w:rsidRPr="006D0D2C">
        <w:rPr>
          <w:sz w:val="18"/>
        </w:rPr>
        <w:t>Is it clear what the PROM measures?</w:t>
      </w:r>
      <w:r>
        <w:rPr>
          <w:sz w:val="18"/>
        </w:rPr>
        <w:t xml:space="preserve"> </w:t>
      </w:r>
    </w:p>
    <w:p w:rsidR="00CF0F67" w:rsidRDefault="007A1EAD" w:rsidP="007A1EAD">
      <w:pPr>
        <w:rPr>
          <w:sz w:val="18"/>
        </w:rPr>
      </w:pPr>
      <w:r w:rsidRPr="006D0D2C">
        <w:rPr>
          <w:sz w:val="18"/>
        </w:rPr>
        <w:t>C4</w:t>
      </w:r>
      <w:r>
        <w:rPr>
          <w:sz w:val="18"/>
        </w:rPr>
        <w:t xml:space="preserve"> – </w:t>
      </w:r>
      <w:r w:rsidRPr="006D0D2C">
        <w:rPr>
          <w:sz w:val="18"/>
        </w:rPr>
        <w:t>Domains</w:t>
      </w:r>
      <w:r>
        <w:rPr>
          <w:sz w:val="18"/>
        </w:rPr>
        <w:t xml:space="preserve">: </w:t>
      </w:r>
      <w:r w:rsidRPr="006D0D2C">
        <w:rPr>
          <w:sz w:val="18"/>
        </w:rPr>
        <w:t>If the PROM is known to have domain scores, have these been accurately reported?</w:t>
      </w:r>
      <w:r>
        <w:rPr>
          <w:sz w:val="18"/>
        </w:rPr>
        <w:t xml:space="preserve"> </w:t>
      </w:r>
    </w:p>
    <w:p w:rsidR="00CF0F67" w:rsidRDefault="007A1EAD" w:rsidP="007A1EAD">
      <w:pPr>
        <w:rPr>
          <w:sz w:val="18"/>
        </w:rPr>
      </w:pPr>
      <w:r w:rsidRPr="006D0D2C">
        <w:rPr>
          <w:sz w:val="18"/>
        </w:rPr>
        <w:t>C5</w:t>
      </w:r>
      <w:r>
        <w:rPr>
          <w:sz w:val="18"/>
        </w:rPr>
        <w:t xml:space="preserve"> – </w:t>
      </w:r>
      <w:r w:rsidRPr="006D0D2C">
        <w:rPr>
          <w:sz w:val="18"/>
        </w:rPr>
        <w:t>Scoring</w:t>
      </w:r>
      <w:r>
        <w:rPr>
          <w:sz w:val="18"/>
        </w:rPr>
        <w:t xml:space="preserve">: </w:t>
      </w:r>
      <w:r w:rsidRPr="006D0D2C">
        <w:rPr>
          <w:sz w:val="18"/>
        </w:rPr>
        <w:t>Have details of how the total and/or domain score are interpreted?</w:t>
      </w:r>
      <w:r>
        <w:rPr>
          <w:sz w:val="18"/>
        </w:rPr>
        <w:t xml:space="preserve"> </w:t>
      </w:r>
    </w:p>
    <w:p w:rsidR="00CF0F67" w:rsidRDefault="007A1EAD" w:rsidP="007A1EAD">
      <w:pPr>
        <w:rPr>
          <w:sz w:val="18"/>
        </w:rPr>
      </w:pPr>
      <w:r w:rsidRPr="006D0D2C">
        <w:rPr>
          <w:sz w:val="18"/>
        </w:rPr>
        <w:t>C6</w:t>
      </w:r>
      <w:r>
        <w:rPr>
          <w:sz w:val="18"/>
        </w:rPr>
        <w:t xml:space="preserve"> – </w:t>
      </w:r>
      <w:r w:rsidRPr="006D0D2C">
        <w:rPr>
          <w:sz w:val="18"/>
        </w:rPr>
        <w:t>Administration</w:t>
      </w:r>
      <w:r>
        <w:rPr>
          <w:sz w:val="18"/>
        </w:rPr>
        <w:t xml:space="preserve">: </w:t>
      </w:r>
      <w:r w:rsidRPr="006D0D2C">
        <w:rPr>
          <w:sz w:val="18"/>
        </w:rPr>
        <w:t>Are details of the administration of the PROM included; as a minimum this needs to state the mode (interview, postal, online)?</w:t>
      </w:r>
      <w:r>
        <w:rPr>
          <w:sz w:val="18"/>
        </w:rPr>
        <w:t xml:space="preserve"> </w:t>
      </w:r>
    </w:p>
    <w:p w:rsidR="00CF0F67" w:rsidRDefault="007A1EAD" w:rsidP="007A1EAD">
      <w:pPr>
        <w:rPr>
          <w:sz w:val="18"/>
        </w:rPr>
      </w:pPr>
      <w:r w:rsidRPr="006D0D2C">
        <w:rPr>
          <w:sz w:val="18"/>
        </w:rPr>
        <w:t>C7</w:t>
      </w:r>
      <w:r>
        <w:rPr>
          <w:sz w:val="18"/>
        </w:rPr>
        <w:t xml:space="preserve"> - </w:t>
      </w:r>
      <w:r w:rsidRPr="006D0D2C">
        <w:rPr>
          <w:sz w:val="18"/>
        </w:rPr>
        <w:t>Missing data</w:t>
      </w:r>
      <w:r>
        <w:rPr>
          <w:sz w:val="18"/>
        </w:rPr>
        <w:t xml:space="preserve">: </w:t>
      </w:r>
      <w:r w:rsidRPr="006D0D2C">
        <w:rPr>
          <w:sz w:val="18"/>
        </w:rPr>
        <w:t>Have statistical approaches for dealing with missing data explicitly stated?</w:t>
      </w:r>
      <w:r>
        <w:rPr>
          <w:sz w:val="18"/>
        </w:rPr>
        <w:t xml:space="preserve"> </w:t>
      </w:r>
    </w:p>
    <w:p w:rsidR="007A1EAD" w:rsidRPr="00065727" w:rsidRDefault="007A1EAD" w:rsidP="007A1EAD">
      <w:pPr>
        <w:rPr>
          <w:sz w:val="18"/>
        </w:rPr>
      </w:pPr>
      <w:r w:rsidRPr="006D0D2C">
        <w:rPr>
          <w:sz w:val="18"/>
        </w:rPr>
        <w:t>C8</w:t>
      </w:r>
      <w:r>
        <w:rPr>
          <w:sz w:val="18"/>
        </w:rPr>
        <w:t xml:space="preserve"> - </w:t>
      </w:r>
      <w:r w:rsidRPr="006D0D2C">
        <w:rPr>
          <w:sz w:val="18"/>
        </w:rPr>
        <w:t>Non-participants</w:t>
      </w:r>
      <w:r>
        <w:rPr>
          <w:sz w:val="18"/>
        </w:rPr>
        <w:t xml:space="preserve">: </w:t>
      </w:r>
      <w:r w:rsidRPr="006D0D2C">
        <w:rPr>
          <w:sz w:val="18"/>
        </w:rPr>
        <w:t>Has a comparison been made between those who participated and those who refused?</w:t>
      </w:r>
    </w:p>
    <w:p w:rsidR="007A1EAD" w:rsidRDefault="007A1EAD">
      <w:pPr>
        <w:rPr>
          <w:rFonts w:ascii="Arial Black" w:hAnsi="Arial Black"/>
        </w:rPr>
      </w:pPr>
    </w:p>
    <w:p w:rsidR="007A1EAD" w:rsidRDefault="007A1EAD">
      <w:r>
        <w:br w:type="page"/>
      </w:r>
    </w:p>
    <w:p w:rsidR="00A108A9" w:rsidRDefault="00A108A9" w:rsidP="00A108A9">
      <w:pPr>
        <w:rPr>
          <w:rFonts w:cs="Arial"/>
          <w:vertAlign w:val="superscript"/>
        </w:rPr>
      </w:pPr>
      <w:r>
        <w:lastRenderedPageBreak/>
        <w:t>Table A</w:t>
      </w:r>
      <w:r w:rsidR="00EF6DF1">
        <w:t>3</w:t>
      </w:r>
      <w:r>
        <w:t>:</w:t>
      </w:r>
      <w:r>
        <w:tab/>
      </w:r>
      <w:r>
        <w:rPr>
          <w:rFonts w:cs="Arial"/>
        </w:rPr>
        <w:t>Psycho-social domains and outcome measures used</w:t>
      </w:r>
      <w:r>
        <w:rPr>
          <w:rFonts w:cs="Arial"/>
          <w:vertAlign w:val="superscript"/>
        </w:rPr>
        <w:t>1</w:t>
      </w:r>
    </w:p>
    <w:p w:rsidR="00CF0F67" w:rsidRDefault="00CF0F67" w:rsidP="00A108A9">
      <w:pPr>
        <w:rPr>
          <w:rFonts w:cs="Arial"/>
          <w:vertAlign w:val="superscript"/>
        </w:rPr>
      </w:pPr>
    </w:p>
    <w:tbl>
      <w:tblPr>
        <w:tblStyle w:val="TableGrid"/>
        <w:tblW w:w="9079" w:type="dxa"/>
        <w:tblInd w:w="-10" w:type="dxa"/>
        <w:tblLook w:val="04A0" w:firstRow="1" w:lastRow="0" w:firstColumn="1" w:lastColumn="0" w:noHBand="0" w:noVBand="1"/>
      </w:tblPr>
      <w:tblGrid>
        <w:gridCol w:w="2270"/>
        <w:gridCol w:w="2270"/>
        <w:gridCol w:w="4539"/>
      </w:tblGrid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Psychosocial domain(s)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Outcome measure(s)</w:t>
            </w:r>
          </w:p>
        </w:tc>
      </w:tr>
      <w:tr w:rsidR="00A97FC5" w:rsidRPr="00AA569C" w:rsidTr="00A97FC5">
        <w:trPr>
          <w:trHeight w:val="301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Sugarbaker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3D212B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94]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Mental wellbeing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Psychosocial Adjustment to Illness Scale (PAIS)</w:t>
            </w:r>
          </w:p>
        </w:tc>
      </w:tr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Weddington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102]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Hopkins Symptom Check List (HSCL)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Beck Depression Inventory (BDI)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Profile of Mood States scale (POMS)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Global Adjustment to Illness scale (GAIS)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Schedule for Affective Disorders and Schizophrenia – Lifetime version (SADS-L)</w:t>
            </w:r>
          </w:p>
        </w:tc>
      </w:tr>
      <w:tr w:rsidR="00A97FC5" w:rsidRPr="00AA569C" w:rsidTr="00A97FC5">
        <w:trPr>
          <w:trHeight w:val="707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Postma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80]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Visual Analogue Scale (VAS)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HSCL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Rosenberg Self-esteem scale (RSES) </w:t>
            </w:r>
          </w:p>
        </w:tc>
      </w:tr>
      <w:tr w:rsidR="00A97FC5" w:rsidRPr="00AA569C" w:rsidTr="00A97FC5">
        <w:trPr>
          <w:trHeight w:val="505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Rougraff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F9250C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86]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Brief Symptom Inventory (BSI)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PAIS</w:t>
            </w:r>
          </w:p>
        </w:tc>
      </w:tr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Sammallahti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F9250C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88]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Symptom Check List (SCL-90)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proofErr w:type="spellStart"/>
            <w:r w:rsidRPr="00AA569C">
              <w:rPr>
                <w:rFonts w:cs="Arial"/>
                <w:sz w:val="20"/>
              </w:rPr>
              <w:t>Defense</w:t>
            </w:r>
            <w:proofErr w:type="spellEnd"/>
            <w:r w:rsidRPr="00AA569C">
              <w:rPr>
                <w:rFonts w:cs="Arial"/>
                <w:sz w:val="20"/>
              </w:rPr>
              <w:t xml:space="preserve"> Style Questionnaire (DSQ)</w:t>
            </w:r>
          </w:p>
        </w:tc>
      </w:tr>
      <w:tr w:rsidR="00A97FC5" w:rsidRPr="00AA569C" w:rsidTr="00A97FC5">
        <w:trPr>
          <w:trHeight w:val="746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Christ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36]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BSI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Centre for Epidemiological Study Depression Scale (CES-D)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RSES </w:t>
            </w:r>
          </w:p>
        </w:tc>
      </w:tr>
      <w:tr w:rsidR="00A97FC5" w:rsidRPr="00AA569C" w:rsidTr="00A97FC5">
        <w:trPr>
          <w:trHeight w:val="1098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597C98" w:rsidRDefault="00A97FC5" w:rsidP="00217CBF">
            <w:pPr>
              <w:rPr>
                <w:rFonts w:cs="Arial"/>
                <w:sz w:val="20"/>
                <w:szCs w:val="20"/>
              </w:rPr>
            </w:pPr>
            <w:r w:rsidRPr="00597C98">
              <w:rPr>
                <w:rFonts w:cs="Arial"/>
                <w:sz w:val="20"/>
                <w:szCs w:val="20"/>
              </w:rPr>
              <w:t>Felder-</w:t>
            </w:r>
            <w:proofErr w:type="spellStart"/>
            <w:r w:rsidRPr="00597C98">
              <w:rPr>
                <w:rFonts w:cs="Arial"/>
                <w:sz w:val="20"/>
                <w:szCs w:val="20"/>
              </w:rPr>
              <w:t>Puig</w:t>
            </w:r>
            <w:proofErr w:type="spellEnd"/>
            <w:r w:rsidRPr="00597C98">
              <w:rPr>
                <w:rFonts w:cs="Arial"/>
                <w:sz w:val="20"/>
                <w:szCs w:val="20"/>
              </w:rPr>
              <w:t xml:space="preserve"> et al.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46]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Satisfaction with life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Subjective Well-Being (3 domains)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State-Trait Anxiety Inventory (1 domain)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Frankfurt Self-Concept Scales (10 domains)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Questionnaire on Life Goals and Satisfaction (3 items)</w:t>
            </w:r>
          </w:p>
        </w:tc>
      </w:tr>
      <w:tr w:rsidR="00A97FC5" w:rsidRPr="00AA569C" w:rsidTr="00A97FC5">
        <w:trPr>
          <w:trHeight w:val="6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Davis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41]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Adjustment to normal life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Short Form-36 (SF-36)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Reintegration to Normal Living scale (RNL)</w:t>
            </w:r>
          </w:p>
        </w:tc>
      </w:tr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Hillman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56]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EORTC Quality of Life Questionnaire Core module (QLQ-C30)</w:t>
            </w:r>
          </w:p>
        </w:tc>
      </w:tr>
      <w:tr w:rsidR="00A97FC5" w:rsidRPr="00AA569C" w:rsidTr="00A97FC5">
        <w:trPr>
          <w:trHeight w:val="274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Davis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40]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624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Veenstra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101]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Body image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 List-Interactions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 List-Discrepancies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EORTC Breast Cancer Module (QLQ-BR23; 1 question only)</w:t>
            </w:r>
          </w:p>
        </w:tc>
      </w:tr>
      <w:tr w:rsidR="00A97FC5" w:rsidRPr="00AA569C" w:rsidTr="00A97FC5">
        <w:trPr>
          <w:trHeight w:val="6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Eiser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44]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Body image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Body Image Instrument</w:t>
            </w:r>
          </w:p>
        </w:tc>
      </w:tr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Malo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64]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6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Rodl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85]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Satisfaction with life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Life Satisfaction Questionnaire (FLZ) </w:t>
            </w:r>
          </w:p>
        </w:tc>
      </w:tr>
      <w:tr w:rsidR="00A97FC5" w:rsidRPr="00AA569C" w:rsidTr="00A97FC5">
        <w:trPr>
          <w:trHeight w:val="806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Servaes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A6AF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90]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Mental wellbeing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Fatigue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Optimism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SCL-90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Cancer Acceptance Scale (CAS)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Life Orientation Test (LOT); </w:t>
            </w:r>
          </w:p>
        </w:tc>
      </w:tr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Marchese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65]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300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Nagarajan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69]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Quality of Life for Cancer Survivors (QOL-CS)</w:t>
            </w:r>
          </w:p>
        </w:tc>
      </w:tr>
      <w:tr w:rsidR="00A97FC5" w:rsidRPr="00AA569C" w:rsidTr="00A97FC5">
        <w:trPr>
          <w:trHeight w:val="589"/>
        </w:trPr>
        <w:tc>
          <w:tcPr>
            <w:tcW w:w="2270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Zahlten-Hinguranage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A6AF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107]</w:t>
            </w:r>
          </w:p>
        </w:tc>
        <w:tc>
          <w:tcPr>
            <w:tcW w:w="2270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Satisfaction with life</w:t>
            </w:r>
          </w:p>
        </w:tc>
        <w:tc>
          <w:tcPr>
            <w:tcW w:w="4539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FLZ</w:t>
            </w:r>
          </w:p>
        </w:tc>
      </w:tr>
    </w:tbl>
    <w:p w:rsidR="00A97FC5" w:rsidRDefault="00A97FC5">
      <w:r>
        <w:br w:type="page"/>
      </w:r>
    </w:p>
    <w:tbl>
      <w:tblPr>
        <w:tblStyle w:val="TableGrid"/>
        <w:tblW w:w="9084" w:type="dxa"/>
        <w:tblInd w:w="-10" w:type="dxa"/>
        <w:tblLook w:val="04A0" w:firstRow="1" w:lastRow="0" w:firstColumn="1" w:lastColumn="0" w:noHBand="0" w:noVBand="1"/>
      </w:tblPr>
      <w:tblGrid>
        <w:gridCol w:w="2272"/>
        <w:gridCol w:w="2271"/>
        <w:gridCol w:w="4541"/>
      </w:tblGrid>
      <w:tr w:rsidR="00A97FC5" w:rsidRPr="00AA569C" w:rsidTr="00A97FC5">
        <w:trPr>
          <w:trHeight w:val="356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C5" w:rsidRPr="00A97FC5" w:rsidRDefault="00A97FC5" w:rsidP="00217CBF">
            <w:pPr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Table A3 </w:t>
            </w:r>
            <w:r>
              <w:rPr>
                <w:rFonts w:eastAsia="Arial" w:cs="Arial"/>
                <w:i/>
                <w:sz w:val="20"/>
                <w:szCs w:val="20"/>
              </w:rPr>
              <w:t>cont.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D36E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D36ED4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Psychosocial domain(s)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D36ED4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Outcome measure(s)</w:t>
            </w:r>
          </w:p>
        </w:tc>
      </w:tr>
      <w:tr w:rsidR="00A97FC5" w:rsidRPr="00AA569C" w:rsidTr="00A97FC5">
        <w:trPr>
          <w:trHeight w:val="6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Koopman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61]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Coping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TNO-AZL-Child Quality of Life (TACQOL)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TNO-AZL Adult Quality of Life (TAAQOL)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Utrecht coping list adolescents questionnaire (UCLA)</w:t>
            </w:r>
          </w:p>
        </w:tc>
      </w:tr>
      <w:tr w:rsidR="00A97FC5" w:rsidRPr="00AA569C" w:rsidTr="00A97FC5">
        <w:trPr>
          <w:trHeight w:val="198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Tabone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96]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QOL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bCs/>
                <w:sz w:val="20"/>
              </w:rPr>
            </w:pPr>
            <w:r w:rsidRPr="00AA569C">
              <w:rPr>
                <w:rFonts w:cs="Arial"/>
                <w:bCs/>
                <w:sz w:val="20"/>
              </w:rPr>
              <w:t>Children Health Questionnaire (CHQ)</w:t>
            </w:r>
          </w:p>
        </w:tc>
      </w:tr>
      <w:tr w:rsidR="00A97FC5" w:rsidRPr="00AA569C" w:rsidTr="00A97FC5">
        <w:trPr>
          <w:trHeight w:val="1066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Gerber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51]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wellbeing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Leisure Satisfaction Measure (LSM)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Goldberg Scale of Vocational Development (GSVD)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Occupational Performance History Interview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Hoffman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Hopyan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60]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Marchese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66]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485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Schreiber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Adjustment to normal life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European Quality of Life Questionnaire (EQ5D)-VAS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RNLI </w:t>
            </w:r>
          </w:p>
        </w:tc>
      </w:tr>
      <w:tr w:rsidR="00A97FC5" w:rsidRPr="00AA569C" w:rsidTr="00A97FC5">
        <w:trPr>
          <w:trHeight w:val="549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Thijssens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RAND-36 (identical to the SF-36 but scored differently)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Impact of Event Scale (IES)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Wiener</w:t>
            </w:r>
            <w:r>
              <w:rPr>
                <w:rFonts w:cs="Arial"/>
                <w:sz w:val="20"/>
                <w:szCs w:val="20"/>
              </w:rPr>
              <w:t xml:space="preserve"> et al.</w:t>
            </w:r>
            <w:r>
              <w:t xml:space="preserve"> </w:t>
            </w:r>
            <w:r w:rsidRPr="000F64CF">
              <w:t>[</w:t>
            </w:r>
            <w:r>
              <w:t>104]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BSI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Structured clinical interview for DSM-IV (SCID)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IES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Akahane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28]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6B224F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6B224F">
              <w:rPr>
                <w:rFonts w:eastAsia="Arial" w:cs="Arial"/>
                <w:sz w:val="20"/>
                <w:szCs w:val="20"/>
              </w:rPr>
              <w:t>Aksnes</w:t>
            </w:r>
            <w:proofErr w:type="spellEnd"/>
            <w:r w:rsidRPr="006B224F">
              <w:rPr>
                <w:rFonts w:eastAsia="Arial" w:cs="Arial"/>
                <w:sz w:val="20"/>
                <w:szCs w:val="20"/>
              </w:rPr>
              <w:t xml:space="preserve"> et al.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29]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Fatigue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SF-36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Hospital Anxiety and Depression Scale (HADS)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Fatigue Questionnaire 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Ginsberg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262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Beck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Linear Analog Self-Assessment (LASA)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Davidge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05190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EQ5D-VAS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Hinds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proofErr w:type="spellStart"/>
            <w:r w:rsidRPr="00AA569C">
              <w:rPr>
                <w:rFonts w:cs="Arial"/>
                <w:sz w:val="20"/>
              </w:rPr>
              <w:t>Pediatric</w:t>
            </w:r>
            <w:proofErr w:type="spellEnd"/>
            <w:r w:rsidRPr="00AA569C">
              <w:rPr>
                <w:rFonts w:cs="Arial"/>
                <w:sz w:val="20"/>
              </w:rPr>
              <w:t xml:space="preserve"> Quality of Life Inventory (PedsQL)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Hinds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PedsQL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PedsQL Cancer Module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Nagarajan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70]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Adjustment to normal life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QOL-CS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RNLI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Yonemoto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05190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106]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Mental wellbeing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Family function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IES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Posttraumatic Growth Inventory (PTGI)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 Questionnaire (SSQ)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Adaptability, Partnership, Growth, Affection, and Resolve (APGAR)</w:t>
            </w:r>
          </w:p>
        </w:tc>
      </w:tr>
      <w:tr w:rsidR="00A97FC5" w:rsidRPr="00AA569C" w:rsidTr="00A97FC5">
        <w:trPr>
          <w:trHeight w:val="6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Barrera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30]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Mental wellbeing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Sexual function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CES-D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Adult Self Perception Profile (ASPP)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Brief Sexual Function Questionnaire for Men (BSFQ-M)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Brief Index of Sexual Functioning for Women (BISF-W)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05190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34]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TACQOL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TAAQOL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</w:tbl>
    <w:p w:rsidR="00A97FC5" w:rsidRDefault="00A97FC5">
      <w:r>
        <w:br w:type="page"/>
      </w:r>
    </w:p>
    <w:tbl>
      <w:tblPr>
        <w:tblStyle w:val="TableGrid"/>
        <w:tblW w:w="9084" w:type="dxa"/>
        <w:tblInd w:w="-10" w:type="dxa"/>
        <w:tblLook w:val="04A0" w:firstRow="1" w:lastRow="0" w:firstColumn="1" w:lastColumn="0" w:noHBand="0" w:noVBand="1"/>
      </w:tblPr>
      <w:tblGrid>
        <w:gridCol w:w="2272"/>
        <w:gridCol w:w="2271"/>
        <w:gridCol w:w="4541"/>
      </w:tblGrid>
      <w:tr w:rsidR="00A97FC5" w:rsidRPr="00AA569C" w:rsidTr="00A97FC5">
        <w:trPr>
          <w:trHeight w:val="300"/>
        </w:trPr>
        <w:tc>
          <w:tcPr>
            <w:tcW w:w="2272" w:type="dxa"/>
            <w:tcBorders>
              <w:top w:val="nil"/>
              <w:left w:val="nil"/>
              <w:right w:val="nil"/>
            </w:tcBorders>
          </w:tcPr>
          <w:p w:rsidR="00A97FC5" w:rsidRPr="00A97FC5" w:rsidRDefault="00A97FC5" w:rsidP="00217CBF">
            <w:pPr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Table A3 </w:t>
            </w:r>
            <w:r>
              <w:rPr>
                <w:rFonts w:eastAsia="Arial" w:cs="Arial"/>
                <w:i/>
                <w:sz w:val="20"/>
                <w:szCs w:val="20"/>
              </w:rPr>
              <w:t>cont.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</w:tr>
      <w:tr w:rsidR="00A97FC5" w:rsidRPr="00AA569C" w:rsidTr="00D36ED4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D36E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D36ED4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Psychosocial domain(s)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D36ED4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Outcome measure(s)</w:t>
            </w:r>
          </w:p>
        </w:tc>
      </w:tr>
      <w:tr w:rsidR="00A97FC5" w:rsidRPr="00AA569C" w:rsidTr="00A97FC5">
        <w:trPr>
          <w:trHeight w:val="900"/>
        </w:trPr>
        <w:tc>
          <w:tcPr>
            <w:tcW w:w="2272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Robert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84]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Body image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</w:t>
            </w:r>
          </w:p>
        </w:tc>
        <w:tc>
          <w:tcPr>
            <w:tcW w:w="454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Quality of Life – Cancer Specific Scale (QOL-CSS)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Amputee Body Image Scale (ABIS)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Index of Self-Esteem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proofErr w:type="spellStart"/>
            <w:r w:rsidRPr="00AA569C">
              <w:rPr>
                <w:rFonts w:cs="Arial"/>
                <w:sz w:val="20"/>
              </w:rPr>
              <w:t>Sarason's</w:t>
            </w:r>
            <w:proofErr w:type="spellEnd"/>
            <w:r w:rsidRPr="00AA569C">
              <w:rPr>
                <w:rFonts w:cs="Arial"/>
                <w:sz w:val="20"/>
              </w:rPr>
              <w:t xml:space="preserve"> Social Support Questionnaire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Granda</w:t>
            </w:r>
            <w:proofErr w:type="spellEnd"/>
            <w:r w:rsidRPr="0EE41450">
              <w:rPr>
                <w:rFonts w:cs="Arial"/>
                <w:sz w:val="20"/>
                <w:szCs w:val="20"/>
              </w:rPr>
              <w:t>-Cameron</w:t>
            </w:r>
            <w:r>
              <w:rPr>
                <w:rFonts w:cs="Arial"/>
                <w:sz w:val="20"/>
                <w:szCs w:val="20"/>
              </w:rPr>
              <w:t xml:space="preserve"> et al.</w:t>
            </w:r>
            <w:r>
              <w:t xml:space="preserve"> </w:t>
            </w:r>
            <w:r w:rsidRPr="00405190">
              <w:t>[</w:t>
            </w:r>
            <w:r>
              <w:t>54]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Functional Assessment of Cancer Therapy – General (FACT-G)</w:t>
            </w:r>
          </w:p>
        </w:tc>
      </w:tr>
      <w:tr w:rsidR="00A97FC5" w:rsidRPr="00AA569C" w:rsidTr="00A97FC5">
        <w:trPr>
          <w:trHeight w:val="34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Nagarajan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71]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BSI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74]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HADS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D0170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28E1">
              <w:rPr>
                <w:rFonts w:cs="Arial"/>
                <w:sz w:val="20"/>
                <w:szCs w:val="20"/>
              </w:rPr>
              <w:t>Expósito</w:t>
            </w:r>
            <w:proofErr w:type="spellEnd"/>
            <w:r w:rsidRPr="006B28E1">
              <w:rPr>
                <w:rFonts w:cs="Arial"/>
                <w:sz w:val="20"/>
                <w:szCs w:val="20"/>
              </w:rPr>
              <w:t xml:space="preserve"> Tirado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45]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Barrera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31]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Health Utilities Index (HUI2, HUI3)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C6C5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TACQOL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TAAQOL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proofErr w:type="spellStart"/>
            <w:r w:rsidRPr="00AA569C">
              <w:rPr>
                <w:rFonts w:cs="Arial"/>
                <w:sz w:val="20"/>
              </w:rPr>
              <w:t>Bt</w:t>
            </w:r>
            <w:proofErr w:type="spellEnd"/>
            <w:r w:rsidRPr="00AA569C">
              <w:rPr>
                <w:rFonts w:cs="Arial"/>
                <w:sz w:val="20"/>
              </w:rPr>
              <w:t>-DUX (bone tumour-specific measure of QOL)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Forni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Han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55]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777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76]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World Health Organisation Quality of Life Assessment (WHOQOL-</w:t>
            </w:r>
            <w:proofErr w:type="spellStart"/>
            <w:r w:rsidRPr="00AA569C">
              <w:rPr>
                <w:rFonts w:cs="Arial"/>
                <w:sz w:val="20"/>
              </w:rPr>
              <w:t>Bref</w:t>
            </w:r>
            <w:proofErr w:type="spellEnd"/>
            <w:r w:rsidRPr="00AA569C">
              <w:rPr>
                <w:rFonts w:cs="Arial"/>
                <w:sz w:val="20"/>
              </w:rPr>
              <w:t>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HADS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Medical Outcome Study Social Support Survey (MOS-SSS) </w:t>
            </w:r>
          </w:p>
        </w:tc>
      </w:tr>
      <w:tr w:rsidR="00A97FC5" w:rsidRPr="00AA569C" w:rsidTr="00A97FC5">
        <w:trPr>
          <w:trHeight w:val="6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75]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Coping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HADS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Brief Cope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Reichardt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EQ5D-VAS</w:t>
            </w:r>
          </w:p>
        </w:tc>
      </w:tr>
      <w:tr w:rsidR="00A97FC5" w:rsidRPr="00AA569C" w:rsidTr="00A97FC5">
        <w:trPr>
          <w:trHeight w:val="704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FD58E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Smorti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83529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Resilience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Coping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Expectations of the future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Ego-Resiliency Scale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Coping Strategies Indicator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Expectations for Future Scale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Sun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95]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1489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Teall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Benefit finding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Social support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Sexual functioning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CES-D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Benefit Finding Scale (BFS)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MOS-SSS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ASPP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BSFQ-M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BISF-W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Marina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BSI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Mason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Quality of Life Questionnaire (QLQ)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Minnesota Multiphasic Personality Inventory (MMPI)</w:t>
            </w:r>
          </w:p>
        </w:tc>
      </w:tr>
      <w:tr w:rsidR="00A97FC5" w:rsidRPr="00AA569C" w:rsidTr="00A97FC5">
        <w:trPr>
          <w:trHeight w:val="457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Liu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Adjustment to normal life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RNLI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Ostacoli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83529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72]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FACT-G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HADS</w:t>
            </w:r>
          </w:p>
        </w:tc>
      </w:tr>
    </w:tbl>
    <w:p w:rsidR="00A97FC5" w:rsidRDefault="00A97FC5">
      <w:r>
        <w:br w:type="page"/>
      </w:r>
    </w:p>
    <w:tbl>
      <w:tblPr>
        <w:tblStyle w:val="TableGrid"/>
        <w:tblW w:w="9084" w:type="dxa"/>
        <w:tblInd w:w="-10" w:type="dxa"/>
        <w:tblLook w:val="04A0" w:firstRow="1" w:lastRow="0" w:firstColumn="1" w:lastColumn="0" w:noHBand="0" w:noVBand="1"/>
      </w:tblPr>
      <w:tblGrid>
        <w:gridCol w:w="2272"/>
        <w:gridCol w:w="2271"/>
        <w:gridCol w:w="4541"/>
      </w:tblGrid>
      <w:tr w:rsidR="00A97FC5" w:rsidRPr="00AA569C" w:rsidTr="00A97FC5">
        <w:trPr>
          <w:trHeight w:val="300"/>
        </w:trPr>
        <w:tc>
          <w:tcPr>
            <w:tcW w:w="2272" w:type="dxa"/>
            <w:tcBorders>
              <w:top w:val="nil"/>
              <w:left w:val="nil"/>
              <w:right w:val="nil"/>
            </w:tcBorders>
          </w:tcPr>
          <w:p w:rsidR="00A97FC5" w:rsidRPr="00A97FC5" w:rsidRDefault="00A97FC5" w:rsidP="00217CBF">
            <w:pPr>
              <w:rPr>
                <w:rFonts w:eastAsia="Arial" w:cs="Arial"/>
                <w:i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 xml:space="preserve">Table A3 </w:t>
            </w:r>
            <w:r>
              <w:rPr>
                <w:rFonts w:eastAsia="Arial" w:cs="Arial"/>
                <w:i/>
                <w:sz w:val="20"/>
                <w:szCs w:val="20"/>
              </w:rPr>
              <w:t>cont.</w:t>
            </w: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</w:tr>
      <w:tr w:rsidR="00A97FC5" w:rsidRPr="00AA569C" w:rsidTr="00D36ED4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D36ED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D36ED4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Psychosocial domain(s)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D36ED4">
            <w:pPr>
              <w:rPr>
                <w:rFonts w:cs="Arial"/>
                <w:b/>
                <w:bCs/>
                <w:sz w:val="20"/>
              </w:rPr>
            </w:pPr>
            <w:r w:rsidRPr="00AA569C">
              <w:rPr>
                <w:rFonts w:cs="Arial"/>
                <w:b/>
                <w:bCs/>
                <w:sz w:val="20"/>
              </w:rPr>
              <w:t>Outcome measure(s)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van Riel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100]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QOL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KIDSCREEN-52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Self-Perception Profile for Adolescents (SPPA)</w:t>
            </w:r>
          </w:p>
        </w:tc>
      </w:tr>
      <w:tr w:rsidR="00A97FC5" w:rsidRPr="00AA569C" w:rsidTr="00A97FC5">
        <w:trPr>
          <w:trHeight w:val="527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4173ED" w:rsidRDefault="00A97FC5" w:rsidP="00217CBF">
            <w:pPr>
              <w:rPr>
                <w:rFonts w:cs="Arial"/>
                <w:sz w:val="20"/>
                <w:szCs w:val="20"/>
              </w:rPr>
            </w:pPr>
            <w:r w:rsidRPr="004173ED">
              <w:rPr>
                <w:rFonts w:cs="Arial"/>
                <w:sz w:val="20"/>
                <w:szCs w:val="20"/>
              </w:rPr>
              <w:t>Chan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35]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FACT-G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Rotterdam Symptom Checklist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Beck Anxiety Inventory</w:t>
            </w:r>
          </w:p>
        </w:tc>
      </w:tr>
      <w:tr w:rsidR="00A97FC5" w:rsidRPr="00AA569C" w:rsidTr="00A97FC5">
        <w:trPr>
          <w:trHeight w:val="736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Custers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83529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Fear of recurrence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HADS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IES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Cancer Worry Scale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Fear of Cancer Recurrence Inventory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Furtado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50]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QOL-CS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Gradl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</w:t>
            </w:r>
            <w:r>
              <w:t xml:space="preserve"> </w:t>
            </w:r>
            <w:r w:rsidRPr="0041443B">
              <w:t>[</w:t>
            </w:r>
            <w:r>
              <w:t>53]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Rivard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229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Shchelkova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Usmanova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1443B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91]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BM22 (EORTC bone metastases module) </w:t>
            </w:r>
          </w:p>
        </w:tc>
      </w:tr>
      <w:tr w:rsidR="00A97FC5" w:rsidRPr="00AA569C" w:rsidTr="00A97FC5">
        <w:trPr>
          <w:trHeight w:val="312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Stish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1443B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PedsQL</w:t>
            </w:r>
            <w:r w:rsidRPr="00AA569C">
              <w:rPr>
                <w:rFonts w:cs="Arial"/>
                <w:sz w:val="20"/>
              </w:rPr>
              <w:t xml:space="preserve"> </w:t>
            </w:r>
          </w:p>
        </w:tc>
      </w:tr>
      <w:tr w:rsidR="00A97FC5" w:rsidRPr="00AA569C" w:rsidTr="00A97FC5">
        <w:trPr>
          <w:trHeight w:val="84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Tang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 C-30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Depression Anxiety and Stress Scale 21 (DASS21)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Shame and Stigma Scale (SSS) 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EE41450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Fidler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48]</w:t>
            </w:r>
          </w:p>
        </w:tc>
        <w:tc>
          <w:tcPr>
            <w:tcW w:w="2271" w:type="dxa"/>
            <w:tcBorders>
              <w:left w:val="nil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Davidson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EQ5D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Dressler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Gastrointestinal Quality of Life Index (GIQLI)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Edelmann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BSI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Leiser</w:t>
            </w:r>
            <w:proofErr w:type="spellEnd"/>
            <w:r w:rsidRPr="0EE4145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62]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PedsQL  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Phukan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Patient Reported Outcome Measurement Information System (PROMIS) measures</w:t>
            </w:r>
          </w:p>
        </w:tc>
      </w:tr>
      <w:tr w:rsidR="00A97FC5" w:rsidRPr="00AA569C" w:rsidTr="00A97FC5">
        <w:trPr>
          <w:trHeight w:val="6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Poort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79]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Self-efficacy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Fatigue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HADS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Self-Efficacy Scale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Fatigue Catastrophizing Scale 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Weiner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103]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Mental wellbeing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EQ5D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Strengths and Difficulties Questionnaire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Short Mood and Feelings Questionnaire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Distress Thermometer</w:t>
            </w:r>
          </w:p>
        </w:tc>
      </w:tr>
      <w:tr w:rsidR="00A97FC5" w:rsidRPr="00AA569C" w:rsidTr="00A97FC5">
        <w:trPr>
          <w:trHeight w:val="3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61DA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108]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TACQOL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TAAQOL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proofErr w:type="spellStart"/>
            <w:r w:rsidRPr="00AA569C">
              <w:rPr>
                <w:rFonts w:cs="Arial"/>
                <w:sz w:val="20"/>
              </w:rPr>
              <w:t>Bt</w:t>
            </w:r>
            <w:proofErr w:type="spellEnd"/>
            <w:r w:rsidRPr="00AA569C">
              <w:rPr>
                <w:rFonts w:cs="Arial"/>
                <w:sz w:val="20"/>
              </w:rPr>
              <w:t>-DUX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Fernandez-Pineda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Podleska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61DA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78]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</w:tc>
      </w:tr>
      <w:tr w:rsidR="00A97FC5" w:rsidRPr="00AA569C" w:rsidTr="00A97FC5">
        <w:trPr>
          <w:trHeight w:val="600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Ranft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81]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 xml:space="preserve">Mental wellbeing 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Self-worth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SF-36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BSI</w:t>
            </w:r>
          </w:p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RSES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Saebye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61DA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87]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</w:tc>
      </w:tr>
      <w:tr w:rsidR="00A97FC5" w:rsidRPr="00AA569C" w:rsidTr="00A97FC5">
        <w:trPr>
          <w:trHeight w:val="283"/>
        </w:trPr>
        <w:tc>
          <w:tcPr>
            <w:tcW w:w="2272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Wong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105]</w:t>
            </w:r>
          </w:p>
        </w:tc>
        <w:tc>
          <w:tcPr>
            <w:tcW w:w="227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QOL</w:t>
            </w:r>
          </w:p>
        </w:tc>
        <w:tc>
          <w:tcPr>
            <w:tcW w:w="4541" w:type="dxa"/>
            <w:tcBorders>
              <w:left w:val="nil"/>
              <w:right w:val="nil"/>
            </w:tcBorders>
            <w:hideMark/>
          </w:tcPr>
          <w:p w:rsidR="00A97FC5" w:rsidRPr="00AA569C" w:rsidRDefault="00A97FC5" w:rsidP="00217CBF">
            <w:pPr>
              <w:rPr>
                <w:rFonts w:cs="Arial"/>
                <w:sz w:val="20"/>
              </w:rPr>
            </w:pPr>
            <w:r w:rsidRPr="00AA569C">
              <w:rPr>
                <w:rFonts w:cs="Arial"/>
                <w:sz w:val="20"/>
              </w:rPr>
              <w:t>QLQ-C30</w:t>
            </w:r>
          </w:p>
        </w:tc>
      </w:tr>
    </w:tbl>
    <w:p w:rsidR="00CF0F67" w:rsidRPr="00CF0F67" w:rsidRDefault="00CF0F67" w:rsidP="00A108A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QOL: quality of life</w:t>
      </w:r>
    </w:p>
    <w:p w:rsidR="003327B9" w:rsidRDefault="00A108A9">
      <w:pPr>
        <w:rPr>
          <w:rFonts w:cs="Arial"/>
          <w:sz w:val="16"/>
          <w:szCs w:val="16"/>
        </w:rPr>
      </w:pPr>
      <w:r w:rsidRPr="00AA569C">
        <w:rPr>
          <w:rFonts w:cs="Arial"/>
          <w:sz w:val="16"/>
          <w:szCs w:val="16"/>
          <w:vertAlign w:val="superscript"/>
        </w:rPr>
        <w:t>1</w:t>
      </w:r>
      <w:r w:rsidRPr="00AA569C">
        <w:rPr>
          <w:rFonts w:cs="Arial"/>
          <w:sz w:val="16"/>
          <w:szCs w:val="16"/>
        </w:rPr>
        <w:t xml:space="preserve"> Studies may measure other aspects of wellbeing, i.e. physical function but only psychosocial aspects are reported in this review</w:t>
      </w:r>
      <w:r w:rsidR="003327B9">
        <w:rPr>
          <w:rFonts w:cs="Arial"/>
          <w:sz w:val="16"/>
          <w:szCs w:val="16"/>
        </w:rPr>
        <w:br w:type="page"/>
      </w:r>
    </w:p>
    <w:p w:rsidR="003327B9" w:rsidRDefault="003327B9" w:rsidP="00A108A9">
      <w:pPr>
        <w:rPr>
          <w:rFonts w:cs="Arial"/>
          <w:sz w:val="16"/>
          <w:szCs w:val="16"/>
        </w:rPr>
        <w:sectPr w:rsidR="003327B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27B9" w:rsidRPr="00083529" w:rsidRDefault="003327B9" w:rsidP="003327B9">
      <w:pPr>
        <w:rPr>
          <w:rFonts w:cs="Arial"/>
          <w:sz w:val="20"/>
          <w:szCs w:val="16"/>
          <w:vertAlign w:val="superscript"/>
        </w:rPr>
      </w:pPr>
      <w:r>
        <w:rPr>
          <w:rFonts w:cs="Arial"/>
          <w:sz w:val="20"/>
          <w:szCs w:val="16"/>
        </w:rPr>
        <w:lastRenderedPageBreak/>
        <w:t>Table A</w:t>
      </w:r>
      <w:r w:rsidR="00EF6DF1">
        <w:rPr>
          <w:rFonts w:cs="Arial"/>
          <w:sz w:val="20"/>
          <w:szCs w:val="16"/>
        </w:rPr>
        <w:t>4</w:t>
      </w:r>
      <w:r>
        <w:rPr>
          <w:rFonts w:cs="Arial"/>
          <w:sz w:val="20"/>
          <w:szCs w:val="16"/>
        </w:rPr>
        <w:t>:</w:t>
      </w:r>
      <w:r>
        <w:rPr>
          <w:rFonts w:cs="Arial"/>
          <w:sz w:val="20"/>
          <w:szCs w:val="16"/>
        </w:rPr>
        <w:tab/>
        <w:t>Summary of results</w:t>
      </w:r>
      <w:r>
        <w:rPr>
          <w:rFonts w:cs="Arial"/>
          <w:sz w:val="20"/>
          <w:szCs w:val="16"/>
          <w:vertAlign w:val="superscript"/>
        </w:rPr>
        <w:t>1</w:t>
      </w:r>
    </w:p>
    <w:p w:rsidR="003327B9" w:rsidRDefault="003327B9" w:rsidP="003327B9">
      <w:pPr>
        <w:rPr>
          <w:rFonts w:cs="Arial"/>
          <w:sz w:val="20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4211" w:type="dxa"/>
        <w:tblLook w:val="04A0" w:firstRow="1" w:lastRow="0" w:firstColumn="1" w:lastColumn="0" w:noHBand="0" w:noVBand="1"/>
      </w:tblPr>
      <w:tblGrid>
        <w:gridCol w:w="3196"/>
        <w:gridCol w:w="4107"/>
        <w:gridCol w:w="1510"/>
        <w:gridCol w:w="1614"/>
        <w:gridCol w:w="852"/>
        <w:gridCol w:w="851"/>
        <w:gridCol w:w="2081"/>
      </w:tblGrid>
      <w:tr w:rsidR="00A97FC5" w:rsidRPr="00157ABB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Pr="00157ABB" w:rsidRDefault="00A97FC5" w:rsidP="00217CBF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Comparator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Pr="00157ABB" w:rsidRDefault="00A97FC5" w:rsidP="00217CBF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Quality of life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Pr="00E76DE8" w:rsidRDefault="00A97FC5" w:rsidP="00217CBF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Domains</w:t>
            </w:r>
            <w:r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Pr="00157ABB" w:rsidRDefault="00A97FC5" w:rsidP="00217CBF">
            <w:pPr>
              <w:rPr>
                <w:rFonts w:cs="Arial"/>
                <w:b/>
                <w:sz w:val="20"/>
                <w:szCs w:val="16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 xml:space="preserve">Mental </w:t>
            </w:r>
          </w:p>
          <w:p w:rsidR="00A97FC5" w:rsidRPr="00157ABB" w:rsidRDefault="00A97FC5" w:rsidP="00217CBF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Health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Pr="00157ABB" w:rsidRDefault="00A97FC5" w:rsidP="00217CBF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Self-worth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Pr="00157ABB" w:rsidRDefault="00A97FC5" w:rsidP="00217CBF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Other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Sugarbaker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3D212B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Weddington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Postma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80]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Rougraff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F9250C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86]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 vs. hip disarticulation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Sammallahti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F9250C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88]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Pr="00083529" w:rsidRDefault="00A97FC5" w:rsidP="00217CBF">
            <w:pPr>
              <w:rPr>
                <w:rFonts w:cs="Arial"/>
                <w:sz w:val="20"/>
                <w:szCs w:val="16"/>
                <w:vertAlign w:val="superscript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  <w:r>
              <w:rPr>
                <w:rFonts w:cs="Arial"/>
                <w:sz w:val="20"/>
                <w:szCs w:val="16"/>
                <w:vertAlign w:val="superscript"/>
              </w:rPr>
              <w:t>4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Christ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36]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AMP vs. LSS 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597C98" w:rsidRDefault="00A97FC5" w:rsidP="00217CBF">
            <w:pPr>
              <w:rPr>
                <w:rFonts w:cs="Arial"/>
                <w:sz w:val="20"/>
                <w:szCs w:val="20"/>
              </w:rPr>
            </w:pPr>
            <w:r w:rsidRPr="00597C98">
              <w:rPr>
                <w:rFonts w:cs="Arial"/>
                <w:sz w:val="20"/>
                <w:szCs w:val="20"/>
              </w:rPr>
              <w:t>Felder-</w:t>
            </w:r>
            <w:proofErr w:type="spellStart"/>
            <w:r w:rsidRPr="00597C98">
              <w:rPr>
                <w:rFonts w:cs="Arial"/>
                <w:sz w:val="20"/>
                <w:szCs w:val="20"/>
              </w:rPr>
              <w:t>Puig</w:t>
            </w:r>
            <w:proofErr w:type="spellEnd"/>
            <w:r w:rsidRPr="00597C98">
              <w:rPr>
                <w:rFonts w:cs="Arial"/>
                <w:sz w:val="20"/>
                <w:szCs w:val="20"/>
              </w:rPr>
              <w:t xml:space="preserve"> et al.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46]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None 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Davis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Hillman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56]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Rotationplasty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 w:rsidRPr="0060723E"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Role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Davis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40]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Veenstra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F9250C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RP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social support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Eiser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>5</w:t>
            </w:r>
            <w:r>
              <w:rPr>
                <w:rFonts w:cs="Arial"/>
                <w:sz w:val="20"/>
                <w:szCs w:val="16"/>
              </w:rPr>
              <w:t xml:space="preserve"> =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 </w:t>
            </w: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PF,RP, SF, vitality, pain, GH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body image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Malo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RP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Rodl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life satisfaction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Servaes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A6AF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90]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Marchese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65]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Nagarajan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69]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Zahlten-Hinguranage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A6AF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107]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life satisfaction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Koopman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 w:rsidRPr="00E05953">
              <w:rPr>
                <w:rFonts w:cs="Arial"/>
                <w:sz w:val="20"/>
                <w:szCs w:val="16"/>
              </w:rPr>
              <w:t>Reference values</w:t>
            </w:r>
            <w:r>
              <w:rPr>
                <w:rFonts w:cs="Arial"/>
                <w:sz w:val="20"/>
                <w:szCs w:val="16"/>
              </w:rPr>
              <w:t xml:space="preserve"> (1997)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 (2002)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MF, autonomy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Cognition, SF, NE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Tabone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96]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None 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Gerber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A6AF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 leisure satisfaction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Hoffman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59]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Hip disarticulation vs. AMP vs. LSS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>6</w:t>
            </w:r>
          </w:p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217CBF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Hopyan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60]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Rotationplasty, 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Marchese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66]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217CBF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Schreiber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89]</w:t>
            </w:r>
          </w:p>
        </w:tc>
        <w:tc>
          <w:tcPr>
            <w:tcW w:w="410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</w:tbl>
    <w:p w:rsidR="00A97FC5" w:rsidRDefault="00A97FC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211" w:type="dxa"/>
        <w:tblLook w:val="04A0" w:firstRow="1" w:lastRow="0" w:firstColumn="1" w:lastColumn="0" w:noHBand="0" w:noVBand="1"/>
      </w:tblPr>
      <w:tblGrid>
        <w:gridCol w:w="3196"/>
        <w:gridCol w:w="4107"/>
        <w:gridCol w:w="1510"/>
        <w:gridCol w:w="1614"/>
        <w:gridCol w:w="852"/>
        <w:gridCol w:w="851"/>
        <w:gridCol w:w="2081"/>
      </w:tblGrid>
      <w:tr w:rsidR="00A97FC5" w:rsidTr="00A97FC5"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Table A4 </w:t>
            </w:r>
            <w:r>
              <w:rPr>
                <w:rFonts w:cs="Arial"/>
                <w:i/>
                <w:sz w:val="20"/>
                <w:szCs w:val="20"/>
              </w:rPr>
              <w:t>cont.</w:t>
            </w:r>
          </w:p>
          <w:p w:rsidR="00A97FC5" w:rsidRPr="00A97FC5" w:rsidRDefault="00A97FC5" w:rsidP="00217CBF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Default="00A97FC5" w:rsidP="00217CBF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116E21" w:rsidRDefault="00A97FC5" w:rsidP="00A97FC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1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Comparator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Quality of life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E76DE8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Domains</w:t>
            </w:r>
            <w:r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 xml:space="preserve">Mental </w:t>
            </w:r>
          </w:p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Health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Self-worth</w:t>
            </w:r>
          </w:p>
        </w:tc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Other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Thijssens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99]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>5</w:t>
            </w:r>
            <w:r>
              <w:rPr>
                <w:rFonts w:cs="Arial"/>
                <w:sz w:val="20"/>
                <w:szCs w:val="16"/>
              </w:rPr>
              <w:t xml:space="preserve"> 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RP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Wiener</w:t>
            </w:r>
            <w:r>
              <w:rPr>
                <w:rFonts w:cs="Arial"/>
                <w:sz w:val="20"/>
                <w:szCs w:val="20"/>
              </w:rPr>
              <w:t xml:space="preserve"> et al.</w:t>
            </w:r>
            <w:r>
              <w:t xml:space="preserve"> </w:t>
            </w:r>
            <w:r w:rsidRPr="000F64CF">
              <w:t>[</w:t>
            </w:r>
            <w:r>
              <w:t>104]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Akahane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28]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Rotationplasty, 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6B224F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6B224F">
              <w:rPr>
                <w:rFonts w:eastAsia="Arial" w:cs="Arial"/>
                <w:sz w:val="20"/>
                <w:szCs w:val="20"/>
              </w:rPr>
              <w:t>Aksnes</w:t>
            </w:r>
            <w:proofErr w:type="spellEnd"/>
            <w:r w:rsidRPr="006B224F">
              <w:rPr>
                <w:rFonts w:eastAsia="Arial" w:cs="Arial"/>
                <w:sz w:val="20"/>
                <w:szCs w:val="20"/>
              </w:rPr>
              <w:t xml:space="preserve"> et al.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F64CF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29]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proofErr w:type="spellStart"/>
            <w:r>
              <w:rPr>
                <w:rFonts w:cs="Arial"/>
                <w:sz w:val="20"/>
                <w:szCs w:val="16"/>
              </w:rPr>
              <w:t>Hodgkins</w:t>
            </w:r>
            <w:proofErr w:type="spellEnd"/>
            <w:r>
              <w:rPr>
                <w:rFonts w:cs="Arial"/>
                <w:sz w:val="20"/>
                <w:szCs w:val="16"/>
              </w:rPr>
              <w:t xml:space="preserve"> disease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Testicular cancer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- fatigue 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fatigue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fatigue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Ginsberg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Rotationplasty, 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Beck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0F64CF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Internal vs. external </w:t>
            </w:r>
            <w:proofErr w:type="spellStart"/>
            <w:r>
              <w:rPr>
                <w:rFonts w:cs="Arial"/>
                <w:sz w:val="20"/>
                <w:szCs w:val="16"/>
              </w:rPr>
              <w:t>hemipelvectomy</w:t>
            </w:r>
            <w:proofErr w:type="spellEnd"/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Davidge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05190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pre vs</w:t>
            </w:r>
            <w:r w:rsidRPr="00E05953">
              <w:rPr>
                <w:rFonts w:cs="Arial"/>
                <w:sz w:val="20"/>
                <w:szCs w:val="16"/>
              </w:rPr>
              <w:t>. post-surgery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 adjustment to normal life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Hinds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57]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Acute myeloid leukaemia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Hinds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diagnosis to end of treatment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EF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Nagarajan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70]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Yonemoto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05190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106]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Barrera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30]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Male vs. female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 sexual function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sexual function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05190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Pr="00CA1817" w:rsidRDefault="00A97FC5" w:rsidP="00A97FC5">
            <w:pPr>
              <w:rPr>
                <w:rFonts w:cs="Arial"/>
                <w:sz w:val="20"/>
                <w:szCs w:val="16"/>
                <w:vertAlign w:val="superscript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  <w:r>
              <w:rPr>
                <w:rFonts w:cs="Arial"/>
                <w:sz w:val="20"/>
                <w:szCs w:val="16"/>
                <w:vertAlign w:val="superscript"/>
              </w:rPr>
              <w:t>7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MCS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Robert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body image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social support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Granda</w:t>
            </w:r>
            <w:proofErr w:type="spellEnd"/>
            <w:r w:rsidRPr="0EE41450">
              <w:rPr>
                <w:rFonts w:cs="Arial"/>
                <w:sz w:val="20"/>
                <w:szCs w:val="20"/>
              </w:rPr>
              <w:t>-Cameron</w:t>
            </w:r>
            <w:r>
              <w:rPr>
                <w:rFonts w:cs="Arial"/>
                <w:sz w:val="20"/>
                <w:szCs w:val="20"/>
              </w:rPr>
              <w:t xml:space="preserve"> et al.</w:t>
            </w:r>
            <w:r>
              <w:t xml:space="preserve"> </w:t>
            </w:r>
            <w:r w:rsidRPr="00405190">
              <w:t>[</w:t>
            </w:r>
            <w:r>
              <w:t>54]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cycles 1-8 of chemotherapy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ns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Nagarajan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05190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Survivors of other cancers 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74]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 w:rsidRPr="00E05953">
              <w:rPr>
                <w:rFonts w:cs="Arial"/>
                <w:sz w:val="20"/>
                <w:szCs w:val="16"/>
              </w:rPr>
              <w:t>Time: diagnosis to treatment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+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GH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RP, GH, SF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73]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diagnosis to follow up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D0170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28E1">
              <w:rPr>
                <w:rFonts w:cs="Arial"/>
                <w:sz w:val="20"/>
                <w:szCs w:val="20"/>
              </w:rPr>
              <w:t>Expósito</w:t>
            </w:r>
            <w:proofErr w:type="spellEnd"/>
            <w:r w:rsidRPr="006B28E1">
              <w:rPr>
                <w:rFonts w:cs="Arial"/>
                <w:sz w:val="20"/>
                <w:szCs w:val="20"/>
              </w:rPr>
              <w:t xml:space="preserve"> Tirado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Barrera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  <w:p w:rsidR="00A97FC5" w:rsidRPr="005C6B96" w:rsidRDefault="00A97FC5" w:rsidP="00A97FC5">
            <w:pPr>
              <w:rPr>
                <w:rFonts w:cs="Arial"/>
                <w:sz w:val="20"/>
                <w:szCs w:val="16"/>
                <w:vertAlign w:val="superscript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>8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</w:tbl>
    <w:p w:rsidR="00A97FC5" w:rsidRDefault="00A97FC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211" w:type="dxa"/>
        <w:tblLook w:val="04A0" w:firstRow="1" w:lastRow="0" w:firstColumn="1" w:lastColumn="0" w:noHBand="0" w:noVBand="1"/>
      </w:tblPr>
      <w:tblGrid>
        <w:gridCol w:w="3196"/>
        <w:gridCol w:w="4107"/>
        <w:gridCol w:w="1510"/>
        <w:gridCol w:w="1614"/>
        <w:gridCol w:w="852"/>
        <w:gridCol w:w="851"/>
        <w:gridCol w:w="2081"/>
      </w:tblGrid>
      <w:tr w:rsidR="00A97FC5" w:rsidTr="00A97FC5">
        <w:tc>
          <w:tcPr>
            <w:tcW w:w="3196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Table A4 </w:t>
            </w:r>
            <w:r>
              <w:rPr>
                <w:rFonts w:cs="Arial"/>
                <w:i/>
                <w:sz w:val="20"/>
                <w:szCs w:val="20"/>
              </w:rPr>
              <w:t>cont.</w:t>
            </w:r>
          </w:p>
          <w:p w:rsidR="00A97FC5" w:rsidRPr="00A97FC5" w:rsidRDefault="00A97FC5" w:rsidP="00A97FC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Comparator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Quality of life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Pr="00E76DE8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Domains</w:t>
            </w:r>
            <w:r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 xml:space="preserve">Mental </w:t>
            </w:r>
          </w:p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Health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Self-worth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Other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C6C5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33]</w:t>
            </w:r>
          </w:p>
        </w:tc>
        <w:tc>
          <w:tcPr>
            <w:tcW w:w="4107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Pr="00CA1817" w:rsidRDefault="00A97FC5" w:rsidP="00A97FC5">
            <w:pPr>
              <w:rPr>
                <w:rFonts w:cs="Arial"/>
                <w:sz w:val="20"/>
                <w:szCs w:val="16"/>
                <w:vertAlign w:val="superscript"/>
              </w:rPr>
            </w:pPr>
            <w:r w:rsidRPr="00430EF3">
              <w:rPr>
                <w:rFonts w:cs="Arial"/>
                <w:sz w:val="20"/>
                <w:szCs w:val="16"/>
              </w:rPr>
              <w:t>Time: 3 to 12 months post-surgery</w:t>
            </w:r>
            <w:r>
              <w:rPr>
                <w:rFonts w:cs="Arial"/>
                <w:sz w:val="20"/>
                <w:szCs w:val="16"/>
                <w:vertAlign w:val="superscript"/>
              </w:rPr>
              <w:t>7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  <w:p w:rsidR="00A97FC5" w:rsidRPr="00CA1817" w:rsidRDefault="00A97FC5" w:rsidP="00A97FC5">
            <w:pPr>
              <w:rPr>
                <w:rFonts w:cs="Arial"/>
                <w:sz w:val="20"/>
                <w:szCs w:val="16"/>
                <w:vertAlign w:val="superscript"/>
              </w:rPr>
            </w:pPr>
            <w:r w:rsidRPr="00430EF3">
              <w:rPr>
                <w:rFonts w:cs="Arial"/>
                <w:sz w:val="20"/>
                <w:szCs w:val="16"/>
              </w:rPr>
              <w:t>12 to 24 months post-surgery</w:t>
            </w:r>
            <w:r>
              <w:rPr>
                <w:rFonts w:cs="Arial"/>
                <w:sz w:val="20"/>
                <w:szCs w:val="16"/>
                <w:vertAlign w:val="superscript"/>
              </w:rPr>
              <w:t>7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BT specific, PCS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Forni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49]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–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MH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Han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Pre to 6 months post-surgery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6 to 12 months post-surgery 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76]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Paredes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diagnosis to treatment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Reichardt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C6C5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Metastatic STS vs. metastatic BT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ns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FD58E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Smorti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3529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 expectations for the future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 resilience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coping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Sun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treatment to 1 year after treatment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ns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Teall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 social support and benefit finding (both comparators)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Marina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67]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Mason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Liu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63]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Ostacoli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83529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72]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Common cancers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van Riel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100]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PWB, autonomy, SE, SS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4173ED" w:rsidRDefault="00A97FC5" w:rsidP="00A97FC5">
            <w:pPr>
              <w:rPr>
                <w:rFonts w:cs="Arial"/>
                <w:sz w:val="20"/>
                <w:szCs w:val="20"/>
              </w:rPr>
            </w:pPr>
            <w:r w:rsidRPr="004173ED">
              <w:rPr>
                <w:rFonts w:cs="Arial"/>
                <w:sz w:val="20"/>
                <w:szCs w:val="20"/>
              </w:rPr>
              <w:t>Chan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835295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GIST vs. non-GIST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Custers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835295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37]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High vs. low fear of recurrence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Furtado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50]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Level of AMP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Gradl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</w:t>
            </w:r>
            <w:r>
              <w:t xml:space="preserve"> </w:t>
            </w:r>
            <w:r w:rsidRPr="0041443B">
              <w:t>[</w:t>
            </w:r>
            <w:r>
              <w:t>53]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 w:rsidRPr="00430EF3"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RS, MH, vitality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Rivard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83]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Time: pre vs. 12 months </w:t>
            </w:r>
            <w:r w:rsidRPr="00430EF3">
              <w:rPr>
                <w:rFonts w:cs="Arial"/>
                <w:sz w:val="20"/>
                <w:szCs w:val="16"/>
              </w:rPr>
              <w:t>post</w:t>
            </w:r>
            <w:r>
              <w:rPr>
                <w:rFonts w:cs="Arial"/>
                <w:sz w:val="20"/>
                <w:szCs w:val="16"/>
              </w:rPr>
              <w:t>-surgery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</w:tbl>
    <w:p w:rsidR="00A97FC5" w:rsidRDefault="00A97FC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211" w:type="dxa"/>
        <w:tblLook w:val="04A0" w:firstRow="1" w:lastRow="0" w:firstColumn="1" w:lastColumn="0" w:noHBand="0" w:noVBand="1"/>
      </w:tblPr>
      <w:tblGrid>
        <w:gridCol w:w="3196"/>
        <w:gridCol w:w="4107"/>
        <w:gridCol w:w="1510"/>
        <w:gridCol w:w="1614"/>
        <w:gridCol w:w="852"/>
        <w:gridCol w:w="851"/>
        <w:gridCol w:w="2081"/>
      </w:tblGrid>
      <w:tr w:rsidR="00A97FC5" w:rsidTr="00A97FC5">
        <w:tc>
          <w:tcPr>
            <w:tcW w:w="3196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Table A4 </w:t>
            </w:r>
            <w:r>
              <w:rPr>
                <w:rFonts w:cs="Arial"/>
                <w:i/>
                <w:sz w:val="20"/>
                <w:szCs w:val="20"/>
              </w:rPr>
              <w:t>cont.</w:t>
            </w:r>
          </w:p>
          <w:p w:rsidR="00A97FC5" w:rsidRPr="00A97FC5" w:rsidRDefault="00A97FC5" w:rsidP="00A97FC5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EE41450">
              <w:rPr>
                <w:rFonts w:cs="Arial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Comparator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Quality of life</w:t>
            </w:r>
            <w:r w:rsidRPr="00157ABB"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Pr="00E76DE8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Domains</w:t>
            </w:r>
            <w:r>
              <w:rPr>
                <w:rFonts w:cs="Arial"/>
                <w:b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 xml:space="preserve">Mental </w:t>
            </w:r>
          </w:p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>
              <w:rPr>
                <w:rFonts w:cs="Arial"/>
                <w:b/>
                <w:sz w:val="20"/>
                <w:szCs w:val="16"/>
              </w:rPr>
              <w:t>Health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Self-worth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Pr="00157ABB" w:rsidRDefault="00A97FC5" w:rsidP="00A97FC5">
            <w:pPr>
              <w:rPr>
                <w:rFonts w:cs="Arial"/>
                <w:b/>
                <w:sz w:val="20"/>
                <w:szCs w:val="16"/>
                <w:vertAlign w:val="superscript"/>
              </w:rPr>
            </w:pPr>
            <w:r w:rsidRPr="00157ABB">
              <w:rPr>
                <w:rFonts w:cs="Arial"/>
                <w:b/>
                <w:sz w:val="20"/>
                <w:szCs w:val="16"/>
              </w:rPr>
              <w:t>Other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Shchelkova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Usmanova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41443B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GCT vs. OS 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GCT vs. CS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  <w:vertAlign w:val="superscript"/>
              </w:rPr>
            </w:pPr>
          </w:p>
          <w:p w:rsidR="00A97FC5" w:rsidRPr="00C054A4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 xml:space="preserve">- 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MH, GH, SF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SF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Stish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41443B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93]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Tang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97]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Distress vs. no distress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 shame and stigma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Pr="0EE41450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Fidler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48]</w:t>
            </w:r>
          </w:p>
        </w:tc>
        <w:tc>
          <w:tcPr>
            <w:tcW w:w="4107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bottom w:val="single" w:sz="4" w:space="0" w:color="auto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Davidson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39]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Dressler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42]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Edelmann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41443B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43]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  <w:vertAlign w:val="superscript"/>
              </w:rPr>
              <w:t xml:space="preserve">5 </w:t>
            </w: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PF, GH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Leiser</w:t>
            </w:r>
            <w:proofErr w:type="spellEnd"/>
            <w:r w:rsidRPr="0EE4145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62]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treatment to 2 years post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 (at 2 years post)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Phukan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77]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Total vs. partial </w:t>
            </w:r>
            <w:proofErr w:type="spellStart"/>
            <w:r>
              <w:rPr>
                <w:rFonts w:cs="Arial"/>
                <w:sz w:val="20"/>
                <w:szCs w:val="16"/>
              </w:rPr>
              <w:t>sacrectomy</w:t>
            </w:r>
            <w:proofErr w:type="spellEnd"/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GP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 w:rsidRPr="0EE41450">
              <w:rPr>
                <w:rFonts w:cs="Arial"/>
                <w:sz w:val="20"/>
                <w:szCs w:val="20"/>
              </w:rPr>
              <w:t>Poort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79]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Severe fatigue vs. none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 self efficacy</w:t>
            </w: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Weiner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103]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Bekkering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61DA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108]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AMP vs. LSS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3 to &gt;60 months after surgery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Fernandez-Pineda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47]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Podleska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61DA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78]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Other cancer patients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+</w:t>
            </w:r>
          </w:p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=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Ranft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81]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Reference values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PCS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-</w:t>
            </w: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Pr="00116E21" w:rsidRDefault="00A97FC5" w:rsidP="00A97FC5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B2DED75">
              <w:rPr>
                <w:rFonts w:eastAsia="Arial" w:cs="Arial"/>
                <w:sz w:val="20"/>
                <w:szCs w:val="20"/>
              </w:rPr>
              <w:t>Saebye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et al. </w:t>
            </w:r>
            <w:r w:rsidRPr="00961DAD">
              <w:rPr>
                <w:rFonts w:eastAsia="Arial" w:cs="Arial"/>
                <w:sz w:val="20"/>
                <w:szCs w:val="20"/>
              </w:rPr>
              <w:t>[</w:t>
            </w:r>
            <w:r>
              <w:rPr>
                <w:rFonts w:eastAsia="Arial" w:cs="Arial"/>
                <w:sz w:val="20"/>
                <w:szCs w:val="20"/>
              </w:rPr>
              <w:t>87]</w:t>
            </w:r>
          </w:p>
        </w:tc>
        <w:tc>
          <w:tcPr>
            <w:tcW w:w="410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None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  <w:tr w:rsidR="00A97FC5" w:rsidTr="00A97FC5">
        <w:tc>
          <w:tcPr>
            <w:tcW w:w="3196" w:type="dxa"/>
            <w:tcBorders>
              <w:left w:val="nil"/>
              <w:right w:val="nil"/>
            </w:tcBorders>
          </w:tcPr>
          <w:p w:rsidR="00A97FC5" w:rsidRPr="00116E21" w:rsidRDefault="00A97FC5" w:rsidP="00A97FC5">
            <w:pPr>
              <w:rPr>
                <w:rFonts w:cs="Arial"/>
                <w:sz w:val="20"/>
                <w:szCs w:val="20"/>
              </w:rPr>
            </w:pPr>
            <w:r w:rsidRPr="0EE41450">
              <w:rPr>
                <w:rFonts w:cs="Arial"/>
                <w:sz w:val="20"/>
                <w:szCs w:val="20"/>
              </w:rPr>
              <w:t>Wong</w:t>
            </w:r>
            <w:r>
              <w:rPr>
                <w:rFonts w:cs="Arial"/>
                <w:sz w:val="20"/>
                <w:szCs w:val="20"/>
              </w:rPr>
              <w:t xml:space="preserve"> et al. </w:t>
            </w:r>
            <w:r w:rsidRPr="00961DAD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>105]</w:t>
            </w:r>
          </w:p>
        </w:tc>
        <w:tc>
          <w:tcPr>
            <w:tcW w:w="4107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Time: pre-treatment to 5 years post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ns</w:t>
            </w:r>
          </w:p>
        </w:tc>
        <w:tc>
          <w:tcPr>
            <w:tcW w:w="1614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2081" w:type="dxa"/>
            <w:tcBorders>
              <w:left w:val="nil"/>
              <w:right w:val="nil"/>
            </w:tcBorders>
          </w:tcPr>
          <w:p w:rsidR="00A97FC5" w:rsidRDefault="00A97FC5" w:rsidP="00A97FC5">
            <w:pPr>
              <w:rPr>
                <w:rFonts w:cs="Arial"/>
                <w:sz w:val="20"/>
                <w:szCs w:val="16"/>
              </w:rPr>
            </w:pPr>
          </w:p>
        </w:tc>
      </w:tr>
    </w:tbl>
    <w:p w:rsidR="00EF0625" w:rsidRPr="00EF0625" w:rsidRDefault="003327B9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</w:rPr>
        <w:t xml:space="preserve">AMP: amputation; </w:t>
      </w:r>
      <w:r w:rsidR="00EF0625">
        <w:rPr>
          <w:rFonts w:cs="Arial"/>
          <w:sz w:val="18"/>
          <w:szCs w:val="16"/>
        </w:rPr>
        <w:t xml:space="preserve">BT: bone tumour; </w:t>
      </w:r>
      <w:r w:rsidRPr="00EF0625">
        <w:rPr>
          <w:rFonts w:cs="Arial"/>
          <w:sz w:val="18"/>
          <w:szCs w:val="16"/>
        </w:rPr>
        <w:t xml:space="preserve">CS: chondrosarcoma; </w:t>
      </w:r>
      <w:r w:rsidR="00EF0625">
        <w:rPr>
          <w:rFonts w:cs="Arial"/>
          <w:sz w:val="18"/>
          <w:szCs w:val="16"/>
        </w:rPr>
        <w:t xml:space="preserve">EF: emotional function; </w:t>
      </w:r>
      <w:r w:rsidRPr="00EF0625">
        <w:rPr>
          <w:rFonts w:cs="Arial"/>
          <w:sz w:val="18"/>
          <w:szCs w:val="16"/>
        </w:rPr>
        <w:t xml:space="preserve">GCT: giant cell tumour; </w:t>
      </w:r>
      <w:r w:rsidR="00EF0625">
        <w:rPr>
          <w:rFonts w:cs="Arial"/>
          <w:sz w:val="18"/>
          <w:szCs w:val="16"/>
        </w:rPr>
        <w:t xml:space="preserve">GH: global health; GP: global item-physical; </w:t>
      </w:r>
      <w:r w:rsidRPr="00EF0625">
        <w:rPr>
          <w:rFonts w:cs="Arial"/>
          <w:sz w:val="18"/>
          <w:szCs w:val="16"/>
        </w:rPr>
        <w:t xml:space="preserve">LSS: limb sparing surgery; </w:t>
      </w:r>
      <w:r w:rsidR="00EF0625">
        <w:rPr>
          <w:rFonts w:cs="Arial"/>
          <w:sz w:val="18"/>
          <w:szCs w:val="16"/>
        </w:rPr>
        <w:t xml:space="preserve">MCS: mental component score; MF: motor function; MH: mental health; NE: negative emotion; </w:t>
      </w:r>
      <w:r w:rsidRPr="00EF0625">
        <w:rPr>
          <w:rFonts w:cs="Arial"/>
          <w:sz w:val="18"/>
          <w:szCs w:val="16"/>
        </w:rPr>
        <w:t xml:space="preserve">ns: </w:t>
      </w:r>
      <w:r w:rsidR="00E93C05">
        <w:rPr>
          <w:rFonts w:cs="Arial"/>
          <w:sz w:val="18"/>
          <w:szCs w:val="16"/>
        </w:rPr>
        <w:t>significance n</w:t>
      </w:r>
      <w:r w:rsidRPr="00EF0625">
        <w:rPr>
          <w:rFonts w:cs="Arial"/>
          <w:sz w:val="18"/>
          <w:szCs w:val="16"/>
        </w:rPr>
        <w:t xml:space="preserve">ot specified; OS: osteosarcoma; </w:t>
      </w:r>
      <w:r w:rsidR="00EF0625">
        <w:rPr>
          <w:rFonts w:cs="Arial"/>
          <w:sz w:val="18"/>
          <w:szCs w:val="16"/>
        </w:rPr>
        <w:t xml:space="preserve">PCS: physical component score; PF: physical function; </w:t>
      </w:r>
      <w:r w:rsidRPr="00EF0625">
        <w:rPr>
          <w:rFonts w:cs="Arial"/>
          <w:sz w:val="18"/>
          <w:szCs w:val="16"/>
        </w:rPr>
        <w:t xml:space="preserve">RP: </w:t>
      </w:r>
      <w:r w:rsidR="00EF0625">
        <w:rPr>
          <w:rFonts w:cs="Arial"/>
          <w:sz w:val="18"/>
          <w:szCs w:val="16"/>
        </w:rPr>
        <w:t xml:space="preserve">role-physical; PWB: physical wellbeing; </w:t>
      </w:r>
      <w:r w:rsidR="00E0011E">
        <w:rPr>
          <w:rFonts w:cs="Arial"/>
          <w:sz w:val="18"/>
          <w:szCs w:val="16"/>
        </w:rPr>
        <w:t xml:space="preserve">RS: role-social; </w:t>
      </w:r>
      <w:r w:rsidR="00EF0625">
        <w:rPr>
          <w:rFonts w:cs="Arial"/>
          <w:sz w:val="18"/>
          <w:szCs w:val="16"/>
        </w:rPr>
        <w:t>SE: school environment; SF: social function; SS: social support/peers</w:t>
      </w:r>
      <w:r w:rsidR="00F605A1">
        <w:rPr>
          <w:rFonts w:cs="Arial"/>
          <w:sz w:val="18"/>
          <w:szCs w:val="16"/>
        </w:rPr>
        <w:t>; STS: soft tissue sarcoma</w:t>
      </w:r>
    </w:p>
    <w:p w:rsidR="00F06A10" w:rsidRPr="00EF0625" w:rsidRDefault="003327B9" w:rsidP="003327B9">
      <w:pPr>
        <w:rPr>
          <w:rFonts w:cs="Arial"/>
          <w:sz w:val="18"/>
          <w:szCs w:val="16"/>
          <w:vertAlign w:val="superscript"/>
        </w:rPr>
      </w:pPr>
      <w:r w:rsidRPr="00EF0625">
        <w:rPr>
          <w:rFonts w:cs="Arial"/>
          <w:sz w:val="18"/>
          <w:szCs w:val="16"/>
          <w:vertAlign w:val="superscript"/>
        </w:rPr>
        <w:t>1</w:t>
      </w:r>
      <w:r w:rsidR="00F06A10" w:rsidRPr="00EF0625">
        <w:rPr>
          <w:rFonts w:cs="Arial"/>
          <w:sz w:val="18"/>
          <w:szCs w:val="16"/>
          <w:vertAlign w:val="superscript"/>
        </w:rPr>
        <w:t xml:space="preserve"> </w:t>
      </w:r>
      <w:r w:rsidR="00F06A10" w:rsidRPr="00EF0625">
        <w:rPr>
          <w:rFonts w:cs="Arial"/>
          <w:sz w:val="18"/>
          <w:szCs w:val="16"/>
        </w:rPr>
        <w:t>minus (-): poorer in comparison; plus (+): better; equals (=): no difference</w:t>
      </w:r>
    </w:p>
    <w:p w:rsidR="003327B9" w:rsidRPr="00EF0625" w:rsidRDefault="003327B9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>2</w:t>
      </w:r>
      <w:r w:rsidR="00F06A10" w:rsidRPr="00EF0625">
        <w:rPr>
          <w:rFonts w:cs="Arial"/>
          <w:sz w:val="18"/>
          <w:szCs w:val="16"/>
          <w:vertAlign w:val="superscript"/>
        </w:rPr>
        <w:t xml:space="preserve"> </w:t>
      </w:r>
      <w:r w:rsidRPr="00EF0625">
        <w:rPr>
          <w:rFonts w:cs="Arial"/>
          <w:sz w:val="18"/>
          <w:szCs w:val="16"/>
        </w:rPr>
        <w:t>Direction of significance, i.e. better or worse, based on the first comparator</w:t>
      </w:r>
      <w:r w:rsidR="006B2721" w:rsidRPr="00EF0625">
        <w:rPr>
          <w:rFonts w:cs="Arial"/>
          <w:sz w:val="18"/>
          <w:szCs w:val="16"/>
        </w:rPr>
        <w:t>, or the last time point if a longitudinal comparison</w:t>
      </w:r>
    </w:p>
    <w:p w:rsidR="003327B9" w:rsidRPr="00EF0625" w:rsidRDefault="003327B9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>3</w:t>
      </w:r>
      <w:r w:rsidR="00F06A10" w:rsidRPr="00EF0625">
        <w:rPr>
          <w:rFonts w:cs="Arial"/>
          <w:sz w:val="18"/>
          <w:szCs w:val="16"/>
          <w:vertAlign w:val="superscript"/>
        </w:rPr>
        <w:t xml:space="preserve"> </w:t>
      </w:r>
      <w:r w:rsidR="00F06A10" w:rsidRPr="00EF0625">
        <w:rPr>
          <w:rFonts w:cs="Arial"/>
          <w:sz w:val="18"/>
          <w:szCs w:val="16"/>
        </w:rPr>
        <w:t>Result based on overa</w:t>
      </w:r>
      <w:r w:rsidR="00E76DE8" w:rsidRPr="00EF0625">
        <w:rPr>
          <w:rFonts w:cs="Arial"/>
          <w:sz w:val="18"/>
          <w:szCs w:val="16"/>
        </w:rPr>
        <w:t>ll or summary scores; if these were not provided, result at domain score level was provided (QLQ-C30 functional scale only)</w:t>
      </w:r>
    </w:p>
    <w:p w:rsidR="003327B9" w:rsidRPr="00EF0625" w:rsidRDefault="003327B9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>4</w:t>
      </w:r>
      <w:r w:rsidR="00F06A10" w:rsidRPr="00EF0625">
        <w:rPr>
          <w:rFonts w:cs="Arial"/>
          <w:sz w:val="18"/>
          <w:szCs w:val="16"/>
          <w:vertAlign w:val="superscript"/>
        </w:rPr>
        <w:t xml:space="preserve"> </w:t>
      </w:r>
      <w:r w:rsidRPr="00EF0625">
        <w:rPr>
          <w:rFonts w:cs="Arial"/>
          <w:sz w:val="18"/>
          <w:szCs w:val="16"/>
        </w:rPr>
        <w:t>Reference values either supplied with the measure or collected from non-cancer controls as part of the study</w:t>
      </w:r>
    </w:p>
    <w:p w:rsidR="00E76DE8" w:rsidRPr="00EF0625" w:rsidRDefault="003327B9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 xml:space="preserve">5 </w:t>
      </w:r>
      <w:r w:rsidR="00E76DE8" w:rsidRPr="00EF0625">
        <w:rPr>
          <w:rFonts w:cs="Arial"/>
          <w:sz w:val="18"/>
          <w:szCs w:val="16"/>
        </w:rPr>
        <w:t>Total and/or summary scores can be calculated with the measure used but this was not reported</w:t>
      </w:r>
    </w:p>
    <w:p w:rsidR="003327B9" w:rsidRPr="00EF0625" w:rsidRDefault="00E76DE8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>6</w:t>
      </w:r>
      <w:r w:rsidR="00E0028B" w:rsidRPr="00EF0625">
        <w:rPr>
          <w:rFonts w:cs="Arial"/>
          <w:sz w:val="18"/>
          <w:szCs w:val="16"/>
          <w:vertAlign w:val="superscript"/>
        </w:rPr>
        <w:t xml:space="preserve"> </w:t>
      </w:r>
      <w:r w:rsidR="00EF0625" w:rsidRPr="00EF0625">
        <w:rPr>
          <w:rFonts w:cs="Arial"/>
          <w:sz w:val="18"/>
          <w:szCs w:val="16"/>
        </w:rPr>
        <w:t>Text is unclear and data presented in an appendix is no longer available</w:t>
      </w:r>
    </w:p>
    <w:p w:rsidR="003327B9" w:rsidRPr="00EF0625" w:rsidRDefault="00E76DE8" w:rsidP="003327B9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>7</w:t>
      </w:r>
      <w:r w:rsidR="00EF0625">
        <w:rPr>
          <w:rFonts w:cs="Arial"/>
          <w:sz w:val="18"/>
          <w:szCs w:val="16"/>
          <w:vertAlign w:val="superscript"/>
        </w:rPr>
        <w:t xml:space="preserve"> </w:t>
      </w:r>
      <w:r w:rsidR="00EF0625" w:rsidRPr="00EF0625">
        <w:rPr>
          <w:rFonts w:cs="Arial"/>
          <w:sz w:val="18"/>
          <w:szCs w:val="16"/>
        </w:rPr>
        <w:t>Based on SF36 and bone tumour specific measure results reflecting the comparison across the whole sample</w:t>
      </w:r>
    </w:p>
    <w:p w:rsidR="002720F9" w:rsidRPr="00EF0625" w:rsidRDefault="00CA1817">
      <w:pPr>
        <w:rPr>
          <w:rFonts w:cs="Arial"/>
          <w:sz w:val="18"/>
          <w:szCs w:val="16"/>
        </w:rPr>
      </w:pPr>
      <w:r w:rsidRPr="00EF0625">
        <w:rPr>
          <w:rFonts w:cs="Arial"/>
          <w:sz w:val="18"/>
          <w:szCs w:val="16"/>
          <w:vertAlign w:val="superscript"/>
        </w:rPr>
        <w:t>8</w:t>
      </w:r>
      <w:r w:rsidR="003327B9" w:rsidRPr="00EF0625">
        <w:rPr>
          <w:rFonts w:cs="Arial"/>
          <w:sz w:val="18"/>
          <w:szCs w:val="16"/>
        </w:rPr>
        <w:t xml:space="preserve">Three </w:t>
      </w:r>
      <w:r w:rsidR="00EF0625">
        <w:rPr>
          <w:rFonts w:cs="Arial"/>
          <w:sz w:val="18"/>
          <w:szCs w:val="16"/>
        </w:rPr>
        <w:t>quality of life</w:t>
      </w:r>
      <w:r w:rsidR="003327B9" w:rsidRPr="00EF0625">
        <w:rPr>
          <w:rFonts w:cs="Arial"/>
          <w:sz w:val="18"/>
          <w:szCs w:val="16"/>
        </w:rPr>
        <w:t xml:space="preserve"> measures used, all giving different results</w:t>
      </w:r>
    </w:p>
    <w:sectPr w:rsidR="002720F9" w:rsidRPr="00EF0625" w:rsidSect="00332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27" w:rsidRDefault="00DC7D27" w:rsidP="005B3D12">
      <w:pPr>
        <w:spacing w:line="240" w:lineRule="auto"/>
      </w:pPr>
      <w:r>
        <w:separator/>
      </w:r>
    </w:p>
  </w:endnote>
  <w:endnote w:type="continuationSeparator" w:id="0">
    <w:p w:rsidR="00DC7D27" w:rsidRDefault="00DC7D27" w:rsidP="005B3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2206357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5AA6" w:rsidRPr="00345AA6" w:rsidRDefault="00345AA6">
            <w:pPr>
              <w:pStyle w:val="Footer"/>
              <w:jc w:val="right"/>
              <w:rPr>
                <w:sz w:val="16"/>
              </w:rPr>
            </w:pPr>
            <w:r w:rsidRPr="00345AA6">
              <w:rPr>
                <w:sz w:val="16"/>
              </w:rPr>
              <w:t xml:space="preserve">Page </w:t>
            </w:r>
            <w:r w:rsidRPr="00345AA6">
              <w:rPr>
                <w:b/>
                <w:bCs/>
                <w:sz w:val="18"/>
                <w:szCs w:val="24"/>
              </w:rPr>
              <w:fldChar w:fldCharType="begin"/>
            </w:r>
            <w:r w:rsidRPr="00345AA6">
              <w:rPr>
                <w:b/>
                <w:bCs/>
                <w:sz w:val="16"/>
              </w:rPr>
              <w:instrText xml:space="preserve"> PAGE </w:instrText>
            </w:r>
            <w:r w:rsidRPr="00345AA6">
              <w:rPr>
                <w:b/>
                <w:bCs/>
                <w:sz w:val="18"/>
                <w:szCs w:val="24"/>
              </w:rPr>
              <w:fldChar w:fldCharType="separate"/>
            </w:r>
            <w:r w:rsidR="00FD58E5">
              <w:rPr>
                <w:b/>
                <w:bCs/>
                <w:noProof/>
                <w:sz w:val="16"/>
              </w:rPr>
              <w:t>12</w:t>
            </w:r>
            <w:r w:rsidRPr="00345AA6">
              <w:rPr>
                <w:b/>
                <w:bCs/>
                <w:sz w:val="18"/>
                <w:szCs w:val="24"/>
              </w:rPr>
              <w:fldChar w:fldCharType="end"/>
            </w:r>
            <w:r w:rsidRPr="00345AA6">
              <w:rPr>
                <w:sz w:val="16"/>
              </w:rPr>
              <w:t xml:space="preserve"> of </w:t>
            </w:r>
            <w:r w:rsidRPr="00345AA6">
              <w:rPr>
                <w:b/>
                <w:bCs/>
                <w:sz w:val="18"/>
                <w:szCs w:val="24"/>
              </w:rPr>
              <w:fldChar w:fldCharType="begin"/>
            </w:r>
            <w:r w:rsidRPr="00345AA6">
              <w:rPr>
                <w:b/>
                <w:bCs/>
                <w:sz w:val="16"/>
              </w:rPr>
              <w:instrText xml:space="preserve"> NUMPAGES  </w:instrText>
            </w:r>
            <w:r w:rsidRPr="00345AA6">
              <w:rPr>
                <w:b/>
                <w:bCs/>
                <w:sz w:val="18"/>
                <w:szCs w:val="24"/>
              </w:rPr>
              <w:fldChar w:fldCharType="separate"/>
            </w:r>
            <w:r w:rsidR="00FD58E5">
              <w:rPr>
                <w:b/>
                <w:bCs/>
                <w:noProof/>
                <w:sz w:val="16"/>
              </w:rPr>
              <w:t>12</w:t>
            </w:r>
            <w:r w:rsidRPr="00345AA6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45AA6" w:rsidRDefault="0034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27" w:rsidRDefault="00DC7D27" w:rsidP="005B3D12">
      <w:pPr>
        <w:spacing w:line="240" w:lineRule="auto"/>
      </w:pPr>
      <w:r>
        <w:separator/>
      </w:r>
    </w:p>
  </w:footnote>
  <w:footnote w:type="continuationSeparator" w:id="0">
    <w:p w:rsidR="00DC7D27" w:rsidRDefault="00DC7D27" w:rsidP="005B3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7997"/>
    <w:multiLevelType w:val="hybridMultilevel"/>
    <w:tmpl w:val="D6DA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9"/>
    <w:rsid w:val="000215FF"/>
    <w:rsid w:val="00065727"/>
    <w:rsid w:val="001B6FB9"/>
    <w:rsid w:val="00217CBF"/>
    <w:rsid w:val="00224747"/>
    <w:rsid w:val="00260B0B"/>
    <w:rsid w:val="002710F6"/>
    <w:rsid w:val="002720F9"/>
    <w:rsid w:val="0032599B"/>
    <w:rsid w:val="003327B9"/>
    <w:rsid w:val="0033291D"/>
    <w:rsid w:val="00345AA6"/>
    <w:rsid w:val="00410275"/>
    <w:rsid w:val="00513848"/>
    <w:rsid w:val="005B3D12"/>
    <w:rsid w:val="005F6DE9"/>
    <w:rsid w:val="006B2721"/>
    <w:rsid w:val="006D0D2C"/>
    <w:rsid w:val="007920FD"/>
    <w:rsid w:val="00793019"/>
    <w:rsid w:val="007A1EAD"/>
    <w:rsid w:val="008D420B"/>
    <w:rsid w:val="008D5172"/>
    <w:rsid w:val="009C7BEC"/>
    <w:rsid w:val="009E357B"/>
    <w:rsid w:val="00A108A9"/>
    <w:rsid w:val="00A14E8A"/>
    <w:rsid w:val="00A8774F"/>
    <w:rsid w:val="00A97FC5"/>
    <w:rsid w:val="00AB0740"/>
    <w:rsid w:val="00C054A4"/>
    <w:rsid w:val="00C215EB"/>
    <w:rsid w:val="00CA1817"/>
    <w:rsid w:val="00CE4ECF"/>
    <w:rsid w:val="00CF0F67"/>
    <w:rsid w:val="00DC2CAB"/>
    <w:rsid w:val="00DC6C43"/>
    <w:rsid w:val="00DC7D27"/>
    <w:rsid w:val="00E0011E"/>
    <w:rsid w:val="00E0028B"/>
    <w:rsid w:val="00E23763"/>
    <w:rsid w:val="00E76DE8"/>
    <w:rsid w:val="00E93C05"/>
    <w:rsid w:val="00EF0625"/>
    <w:rsid w:val="00EF6DF1"/>
    <w:rsid w:val="00F06A10"/>
    <w:rsid w:val="00F605A1"/>
    <w:rsid w:val="00FB68B3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02A32-3BED-4E64-A5D0-B0EA7D6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6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2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2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D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1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B3D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83DE-C73D-40ED-8DCD-370B081F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8</cp:revision>
  <cp:lastPrinted>2018-10-28T15:04:00Z</cp:lastPrinted>
  <dcterms:created xsi:type="dcterms:W3CDTF">2018-10-24T16:39:00Z</dcterms:created>
  <dcterms:modified xsi:type="dcterms:W3CDTF">2018-10-28T15:57:00Z</dcterms:modified>
</cp:coreProperties>
</file>