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2C" w:rsidRPr="006556D7" w:rsidRDefault="0049122C" w:rsidP="0049122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0" w:name="OLE_LINK21"/>
      <w:bookmarkStart w:id="1" w:name="OLE_LINK1"/>
      <w:bookmarkStart w:id="2" w:name="OLE_LINK2"/>
      <w:bookmarkStart w:id="3" w:name="_GoBack"/>
      <w:bookmarkEnd w:id="3"/>
      <w:r>
        <w:rPr>
          <w:rFonts w:ascii="Times New Roman" w:hAnsi="Times New Roman" w:cs="Times New Roman"/>
          <w:b/>
          <w:kern w:val="0"/>
          <w:sz w:val="24"/>
          <w:szCs w:val="24"/>
        </w:rPr>
        <w:t>Supplementary t</w:t>
      </w:r>
      <w:bookmarkEnd w:id="0"/>
      <w:r>
        <w:rPr>
          <w:rFonts w:ascii="Times New Roman" w:hAnsi="Times New Roman" w:cs="Times New Roman"/>
          <w:b/>
          <w:kern w:val="0"/>
          <w:sz w:val="24"/>
          <w:szCs w:val="24"/>
        </w:rPr>
        <w:t>able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6556D7">
        <w:rPr>
          <w:rFonts w:ascii="Times New Roman" w:hAnsi="Times New Roman" w:cs="Times New Roman"/>
          <w:b/>
          <w:kern w:val="0"/>
          <w:sz w:val="24"/>
          <w:szCs w:val="24"/>
        </w:rPr>
        <w:t>1</w:t>
      </w:r>
      <w:bookmarkEnd w:id="1"/>
      <w:bookmarkEnd w:id="2"/>
      <w:r w:rsidRPr="006556D7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6556D7">
        <w:rPr>
          <w:rFonts w:ascii="Times New Roman" w:hAnsi="Times New Roman" w:cs="Times New Roman"/>
          <w:b/>
          <w:kern w:val="0"/>
          <w:sz w:val="24"/>
          <w:szCs w:val="24"/>
        </w:rPr>
        <w:t>Antibodies</w:t>
      </w:r>
      <w:r w:rsidRPr="006556D7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6556D7">
        <w:rPr>
          <w:rFonts w:ascii="Times New Roman" w:hAnsi="Times New Roman" w:cs="Times New Roman"/>
          <w:b/>
          <w:kern w:val="0"/>
          <w:sz w:val="24"/>
          <w:szCs w:val="24"/>
        </w:rPr>
        <w:t xml:space="preserve">used in flow cytometry, immunofluorescence and 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i</w:t>
      </w:r>
      <w:r w:rsidRPr="006556D7">
        <w:rPr>
          <w:rFonts w:ascii="Times New Roman" w:hAnsi="Times New Roman" w:cs="Times New Roman"/>
          <w:b/>
          <w:kern w:val="0"/>
          <w:sz w:val="24"/>
          <w:szCs w:val="24"/>
        </w:rPr>
        <w:t>mmunoblotting analyses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2"/>
        <w:gridCol w:w="2622"/>
        <w:gridCol w:w="1053"/>
        <w:gridCol w:w="1842"/>
        <w:gridCol w:w="1134"/>
        <w:gridCol w:w="1733"/>
      </w:tblGrid>
      <w:tr w:rsidR="0049122C" w:rsidTr="00111720">
        <w:trPr>
          <w:trHeight w:val="315"/>
        </w:trPr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EE070E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Antigen</w:t>
            </w:r>
          </w:p>
        </w:tc>
        <w:tc>
          <w:tcPr>
            <w:tcW w:w="13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EE070E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Antibodies Conjugated with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EE070E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Supplier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EE070E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Catalog No.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EE070E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Source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EE070E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Dilution factor</w:t>
            </w:r>
          </w:p>
        </w:tc>
      </w:tr>
      <w:tr w:rsidR="0049122C" w:rsidRPr="00E3693C" w:rsidTr="00111720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CD44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PMG 561858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Mouse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1:5</w:t>
            </w:r>
          </w:p>
        </w:tc>
      </w:tr>
      <w:tr w:rsidR="0049122C" w:rsidRPr="00E3693C" w:rsidTr="00111720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CD90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APC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PMG 561971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Mouse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1:20</w:t>
            </w:r>
          </w:p>
        </w:tc>
      </w:tr>
      <w:tr w:rsidR="0049122C" w:rsidRPr="00E3693C" w:rsidTr="00111720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CD73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PerCP-Cy5.5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PMG 561260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Mouse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1:20</w:t>
            </w:r>
          </w:p>
        </w:tc>
      </w:tr>
      <w:tr w:rsidR="0049122C" w:rsidRPr="00E3693C" w:rsidTr="00111720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CD105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FITC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PMG 561443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Mouse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1:20</w:t>
            </w:r>
          </w:p>
        </w:tc>
      </w:tr>
      <w:tr w:rsidR="0049122C" w:rsidRPr="00E3693C" w:rsidTr="00111720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CD14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PMG 561707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Mouse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1:5</w:t>
            </w:r>
          </w:p>
        </w:tc>
      </w:tr>
      <w:tr w:rsidR="0049122C" w:rsidRPr="00E3693C" w:rsidTr="00111720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CD34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APC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PMG 560940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Mouse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1:5</w:t>
            </w:r>
          </w:p>
        </w:tc>
      </w:tr>
      <w:tr w:rsidR="0049122C" w:rsidRPr="00E3693C" w:rsidTr="00111720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CD45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FITC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PMG 560976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Mouse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1:20</w:t>
            </w:r>
          </w:p>
        </w:tc>
      </w:tr>
      <w:tr w:rsidR="0049122C" w:rsidRPr="00E3693C" w:rsidTr="00111720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isotype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PMG 555743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Mouse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1:5</w:t>
            </w:r>
          </w:p>
        </w:tc>
      </w:tr>
      <w:tr w:rsidR="0049122C" w:rsidRPr="00E3693C" w:rsidTr="00111720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isotype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APC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PMG 555751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Mouse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1:5</w:t>
            </w:r>
          </w:p>
        </w:tc>
      </w:tr>
      <w:tr w:rsidR="0049122C" w:rsidRPr="00E3693C" w:rsidTr="00111720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isotype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FITC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PMG 555748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Mouse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1:5</w:t>
            </w:r>
          </w:p>
        </w:tc>
      </w:tr>
      <w:tr w:rsidR="0049122C" w:rsidRPr="00E3693C" w:rsidTr="00111720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isotype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PerCP-Cy5.5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PMG 550795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Mouse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1:20</w:t>
            </w:r>
          </w:p>
        </w:tc>
      </w:tr>
      <w:tr w:rsidR="0049122C" w:rsidRPr="00E3693C" w:rsidTr="00111720">
        <w:trPr>
          <w:trHeight w:val="36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PAX6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kern w:val="0"/>
                <w:sz w:val="20"/>
                <w:szCs w:val="20"/>
              </w:rPr>
              <w:t>ab195045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1:100</w:t>
            </w:r>
            <w:r w:rsidR="00EE070E" w:rsidRPr="002B153E">
              <w:rPr>
                <w:rFonts w:ascii="Arial Unicode MS" w:eastAsia="Arial Unicode MS" w:hAnsi="Arial Unicode MS" w:cs="Arial Unicode MS"/>
                <w:sz w:val="20"/>
                <w:szCs w:val="20"/>
                <w:vertAlign w:val="superscript"/>
              </w:rPr>
              <w:t>†</w:t>
            </w: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or 1:1000</w:t>
            </w:r>
            <w:r w:rsidR="00EE070E" w:rsidRPr="002B153E">
              <w:rPr>
                <w:rFonts w:ascii="Arial Unicode MS" w:eastAsia="Arial Unicode MS" w:hAnsi="Arial Unicode MS" w:cs="Arial Unicode MS"/>
                <w:sz w:val="20"/>
                <w:szCs w:val="20"/>
                <w:vertAlign w:val="superscript"/>
              </w:rPr>
              <w:t>‡</w:t>
            </w:r>
          </w:p>
        </w:tc>
      </w:tr>
      <w:tr w:rsidR="0049122C" w:rsidRPr="00E3693C" w:rsidTr="00111720">
        <w:trPr>
          <w:trHeight w:val="36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CRX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Novus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kern w:val="0"/>
                <w:sz w:val="20"/>
                <w:szCs w:val="20"/>
              </w:rPr>
              <w:t>H00001406-M02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Mouse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1:100</w:t>
            </w:r>
            <w:r w:rsidR="00EE070E" w:rsidRPr="002B153E">
              <w:rPr>
                <w:rFonts w:ascii="Arial Unicode MS" w:eastAsia="Arial Unicode MS" w:hAnsi="Arial Unicode MS" w:cs="Arial Unicode MS"/>
                <w:sz w:val="20"/>
                <w:szCs w:val="20"/>
                <w:vertAlign w:val="superscript"/>
              </w:rPr>
              <w:t>†</w:t>
            </w: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or 1:200</w:t>
            </w:r>
            <w:r w:rsidR="00EE070E" w:rsidRPr="002B153E">
              <w:rPr>
                <w:rFonts w:ascii="Arial Unicode MS" w:eastAsia="Arial Unicode MS" w:hAnsi="Arial Unicode MS" w:cs="Arial Unicode MS"/>
                <w:sz w:val="20"/>
                <w:szCs w:val="20"/>
                <w:vertAlign w:val="superscript"/>
              </w:rPr>
              <w:t>‡</w:t>
            </w:r>
          </w:p>
        </w:tc>
      </w:tr>
      <w:tr w:rsidR="0049122C" w:rsidRPr="00E3693C" w:rsidTr="00111720">
        <w:trPr>
          <w:trHeight w:val="36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RHO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Thermo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MA1-722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Mouse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1:100</w:t>
            </w:r>
            <w:r w:rsidR="00EE070E" w:rsidRPr="002B153E">
              <w:rPr>
                <w:rFonts w:ascii="Arial Unicode MS" w:eastAsia="Arial Unicode MS" w:hAnsi="Arial Unicode MS" w:cs="Arial Unicode MS"/>
                <w:sz w:val="20"/>
                <w:szCs w:val="20"/>
                <w:vertAlign w:val="superscript"/>
              </w:rPr>
              <w:t>†</w:t>
            </w: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or 1:1000</w:t>
            </w:r>
            <w:r w:rsidR="00EE070E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  <w:vertAlign w:val="superscript"/>
              </w:rPr>
              <w:t>‡</w:t>
            </w:r>
          </w:p>
        </w:tc>
      </w:tr>
      <w:tr w:rsidR="0049122C" w:rsidRPr="00E3693C" w:rsidTr="00111720">
        <w:trPr>
          <w:trHeight w:val="36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POU4F2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ab56026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1:100</w:t>
            </w:r>
            <w:r w:rsidR="00EE070E" w:rsidRPr="002B153E">
              <w:rPr>
                <w:rFonts w:ascii="Arial Unicode MS" w:eastAsia="Arial Unicode MS" w:hAnsi="Arial Unicode MS" w:cs="Arial Unicode MS"/>
                <w:sz w:val="20"/>
                <w:szCs w:val="20"/>
                <w:vertAlign w:val="superscript"/>
              </w:rPr>
              <w:t>†</w:t>
            </w: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or 1:1000</w:t>
            </w:r>
            <w:r w:rsidR="00EE070E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  <w:vertAlign w:val="superscript"/>
              </w:rPr>
              <w:t>‡</w:t>
            </w:r>
          </w:p>
        </w:tc>
      </w:tr>
      <w:tr w:rsidR="0049122C" w:rsidRPr="00E3693C" w:rsidTr="00111720">
        <w:trPr>
          <w:trHeight w:val="375"/>
        </w:trPr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TUBB3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CST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CST 5568S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22C" w:rsidRPr="00E3693C" w:rsidRDefault="0049122C" w:rsidP="001A22A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1:100</w:t>
            </w:r>
            <w:r w:rsidR="00EE070E" w:rsidRPr="002B153E">
              <w:rPr>
                <w:rFonts w:ascii="Arial Unicode MS" w:eastAsia="Arial Unicode MS" w:hAnsi="Arial Unicode MS" w:cs="Arial Unicode MS"/>
                <w:sz w:val="20"/>
                <w:szCs w:val="20"/>
                <w:vertAlign w:val="superscript"/>
              </w:rPr>
              <w:t>†</w:t>
            </w: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E3693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or 1:1000</w:t>
            </w:r>
            <w:r w:rsidR="00EE070E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  <w:vertAlign w:val="superscript"/>
              </w:rPr>
              <w:t>‡</w:t>
            </w:r>
          </w:p>
        </w:tc>
      </w:tr>
    </w:tbl>
    <w:p w:rsidR="0049122C" w:rsidRDefault="00EE070E" w:rsidP="004912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kern w:val="0"/>
          <w:sz w:val="20"/>
          <w:szCs w:val="20"/>
          <w:vertAlign w:val="superscript"/>
        </w:rPr>
        <w:t>†</w:t>
      </w:r>
      <w:r w:rsidR="0049122C">
        <w:rPr>
          <w:rFonts w:ascii="Times New Roman" w:hAnsi="Times New Roman" w:cs="Times New Roman" w:hint="eastAsia"/>
          <w:sz w:val="24"/>
          <w:szCs w:val="24"/>
        </w:rPr>
        <w:t xml:space="preserve"> represents the dilution factor used in immunofluorescen</w:t>
      </w:r>
      <w:r w:rsidR="0049122C">
        <w:rPr>
          <w:rFonts w:ascii="Times New Roman" w:hAnsi="Times New Roman" w:cs="Times New Roman"/>
          <w:sz w:val="24"/>
          <w:szCs w:val="24"/>
        </w:rPr>
        <w:t>ce</w:t>
      </w:r>
      <w:r w:rsidR="0049122C">
        <w:rPr>
          <w:rFonts w:ascii="Times New Roman" w:hAnsi="Times New Roman" w:cs="Times New Roman" w:hint="eastAsia"/>
          <w:sz w:val="24"/>
          <w:szCs w:val="24"/>
        </w:rPr>
        <w:t xml:space="preserve"> analysis</w:t>
      </w:r>
      <w:r w:rsidR="0049122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 w:hint="eastAsia"/>
          <w:kern w:val="0"/>
          <w:sz w:val="20"/>
          <w:szCs w:val="20"/>
          <w:vertAlign w:val="superscript"/>
        </w:rPr>
        <w:t>‡</w:t>
      </w:r>
      <w:r w:rsidR="0049122C">
        <w:rPr>
          <w:rFonts w:ascii="Times New Roman" w:hAnsi="Times New Roman" w:cs="Times New Roman" w:hint="eastAsia"/>
          <w:sz w:val="24"/>
          <w:szCs w:val="24"/>
        </w:rPr>
        <w:t xml:space="preserve"> represents </w:t>
      </w:r>
      <w:r w:rsidR="0049122C">
        <w:rPr>
          <w:rFonts w:ascii="Times New Roman" w:hAnsi="Times New Roman" w:cs="Times New Roman"/>
          <w:sz w:val="24"/>
          <w:szCs w:val="24"/>
        </w:rPr>
        <w:t xml:space="preserve">the </w:t>
      </w:r>
      <w:r w:rsidR="0049122C">
        <w:rPr>
          <w:rFonts w:ascii="Times New Roman" w:hAnsi="Times New Roman" w:cs="Times New Roman" w:hint="eastAsia"/>
          <w:sz w:val="24"/>
          <w:szCs w:val="24"/>
        </w:rPr>
        <w:t>dilution factor</w:t>
      </w:r>
      <w:r w:rsidR="0049122C">
        <w:rPr>
          <w:rFonts w:ascii="Times New Roman" w:hAnsi="Times New Roman" w:cs="Times New Roman"/>
          <w:sz w:val="24"/>
          <w:szCs w:val="24"/>
        </w:rPr>
        <w:t xml:space="preserve"> used </w:t>
      </w:r>
      <w:r w:rsidR="0049122C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49122C">
        <w:rPr>
          <w:rFonts w:ascii="Times New Roman" w:hAnsi="Times New Roman" w:cs="Times New Roman"/>
          <w:sz w:val="24"/>
          <w:szCs w:val="24"/>
        </w:rPr>
        <w:t>immuno</w:t>
      </w:r>
      <w:r w:rsidR="0049122C">
        <w:rPr>
          <w:rFonts w:ascii="Times New Roman" w:hAnsi="Times New Roman" w:cs="Times New Roman" w:hint="eastAsia"/>
          <w:sz w:val="24"/>
          <w:szCs w:val="24"/>
        </w:rPr>
        <w:t xml:space="preserve">blotting </w:t>
      </w:r>
      <w:r w:rsidR="0049122C">
        <w:rPr>
          <w:rFonts w:ascii="Times New Roman" w:hAnsi="Times New Roman" w:cs="Times New Roman"/>
          <w:sz w:val="24"/>
          <w:szCs w:val="24"/>
        </w:rPr>
        <w:t>analysis</w:t>
      </w:r>
    </w:p>
    <w:p w:rsidR="0049122C" w:rsidRDefault="0049122C" w:rsidP="0049122C"/>
    <w:p w:rsidR="006D2745" w:rsidRDefault="00217666"/>
    <w:sectPr w:rsidR="006D2745" w:rsidSect="00ED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2C"/>
    <w:rsid w:val="001A22A3"/>
    <w:rsid w:val="00217666"/>
    <w:rsid w:val="0049122C"/>
    <w:rsid w:val="00E921EC"/>
    <w:rsid w:val="00ED50B9"/>
    <w:rsid w:val="00EE070E"/>
    <w:rsid w:val="00F4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2C"/>
    <w:pPr>
      <w:widowControl w:val="0"/>
      <w:spacing w:after="0" w:line="240" w:lineRule="auto"/>
      <w:jc w:val="both"/>
    </w:pPr>
    <w:rPr>
      <w:rFonts w:ascii="Calibri" w:hAnsi="Calibri" w:cs="SimSu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2C"/>
    <w:pPr>
      <w:widowControl w:val="0"/>
      <w:spacing w:after="0" w:line="240" w:lineRule="auto"/>
      <w:jc w:val="both"/>
    </w:pPr>
    <w:rPr>
      <w:rFonts w:ascii="Calibri" w:hAnsi="Calibri" w:cs="SimSu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sysadmin</cp:lastModifiedBy>
  <cp:revision>2</cp:revision>
  <dcterms:created xsi:type="dcterms:W3CDTF">2018-08-30T12:30:00Z</dcterms:created>
  <dcterms:modified xsi:type="dcterms:W3CDTF">2018-08-30T12:30:00Z</dcterms:modified>
</cp:coreProperties>
</file>