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71" w:rsidRDefault="00E82ACB">
      <w:pPr>
        <w:spacing w:after="96" w:line="240" w:lineRule="auto"/>
        <w:ind w:left="0" w:firstLine="0"/>
      </w:pPr>
      <w:r>
        <w:rPr>
          <w:b/>
          <w:sz w:val="24"/>
        </w:rPr>
        <w:t>Table S</w:t>
      </w:r>
      <w:bookmarkStart w:id="0" w:name="_GoBack"/>
      <w:bookmarkEnd w:id="0"/>
      <w:r>
        <w:rPr>
          <w:b/>
          <w:sz w:val="24"/>
        </w:rPr>
        <w:t>1</w:t>
      </w:r>
      <w:r>
        <w:rPr>
          <w:sz w:val="24"/>
        </w:rPr>
        <w:t xml:space="preserve"> Histological Scoring System </w:t>
      </w:r>
    </w:p>
    <w:p w:rsidR="00CB6A71" w:rsidRDefault="00E82ACB">
      <w:pPr>
        <w:spacing w:before="163" w:after="253" w:line="316" w:lineRule="auto"/>
        <w:ind w:right="-15"/>
      </w:pPr>
      <w:r>
        <w:rPr>
          <w:b/>
        </w:rPr>
        <w:t xml:space="preserve">Fiber Arrangement </w:t>
      </w:r>
    </w:p>
    <w:p w:rsidR="00CB6A71" w:rsidRDefault="00E82ACB">
      <w:proofErr w:type="gramStart"/>
      <w:r>
        <w:t>dense</w:t>
      </w:r>
      <w:proofErr w:type="gramEnd"/>
      <w:r>
        <w:t xml:space="preserve">, neatly arranged </w:t>
      </w:r>
      <w:r>
        <w:tab/>
        <w:t xml:space="preserve">2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-63245</wp:posOffset>
                </wp:positionH>
                <wp:positionV relativeFrom="paragraph">
                  <wp:posOffset>-714478</wp:posOffset>
                </wp:positionV>
                <wp:extent cx="5401564" cy="316230"/>
                <wp:effectExtent l="0" t="0" r="0" b="0"/>
                <wp:wrapTopAndBottom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564" cy="316230"/>
                          <a:chOff x="0" y="0"/>
                          <a:chExt cx="5401564" cy="31623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8580" y="117397"/>
                            <a:ext cx="1707930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A71" w:rsidRDefault="00E82AC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Evaluation indicators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53312" y="87589"/>
                            <a:ext cx="46366" cy="20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A71" w:rsidRDefault="00E82AC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39970" y="117397"/>
                            <a:ext cx="440104" cy="165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A71" w:rsidRDefault="00E82AC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70678" y="87589"/>
                            <a:ext cx="46366" cy="20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6A71" w:rsidRDefault="00E82AC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0"/>
                            <a:ext cx="47713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0" h="12192">
                                <a:moveTo>
                                  <a:pt x="0" y="0"/>
                                </a:moveTo>
                                <a:lnTo>
                                  <a:pt x="4771390" y="0"/>
                                </a:lnTo>
                                <a:lnTo>
                                  <a:pt x="47713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477139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783582" y="0"/>
                            <a:ext cx="6179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" h="12192">
                                <a:moveTo>
                                  <a:pt x="0" y="0"/>
                                </a:moveTo>
                                <a:lnTo>
                                  <a:pt x="617982" y="0"/>
                                </a:lnTo>
                                <a:lnTo>
                                  <a:pt x="6179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0" y="310135"/>
                            <a:ext cx="4771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0" h="9144">
                                <a:moveTo>
                                  <a:pt x="0" y="0"/>
                                </a:moveTo>
                                <a:lnTo>
                                  <a:pt x="4771390" y="0"/>
                                </a:lnTo>
                                <a:lnTo>
                                  <a:pt x="4771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771390" y="3101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4777486" y="310135"/>
                            <a:ext cx="6240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" h="9144">
                                <a:moveTo>
                                  <a:pt x="0" y="0"/>
                                </a:moveTo>
                                <a:lnTo>
                                  <a:pt x="624078" y="0"/>
                                </a:lnTo>
                                <a:lnTo>
                                  <a:pt x="6240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84" o:spid="_x0000_s1026" style="position:absolute;left:0;text-align:left;margin-left:-5pt;margin-top:-56.25pt;width:425.3pt;height:24.9pt;z-index:251658240" coordsize="54015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">
                <v:rect id="Rectangle 10" o:spid="_x0000_s1027" style="position:absolute;left:685;top:1173;width:17080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B6A71" w:rsidRDefault="00E82AC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Evaluation indicators</w:t>
                        </w:r>
                      </w:p>
                    </w:txbxContent>
                  </v:textbox>
                </v:rect>
                <v:rect id="Rectangle 11" o:spid="_x0000_s1028" style="position:absolute;left:13533;top:875;width:463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B6A71" w:rsidRDefault="00E82AC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48399;top:1173;width:4401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B6A71" w:rsidRDefault="00E82AC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Score</w:t>
                        </w:r>
                      </w:p>
                    </w:txbxContent>
                  </v:textbox>
                </v:rect>
                <v:rect id="Rectangle 13" o:spid="_x0000_s1030" style="position:absolute;left:51706;top:875;width:464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B6A71" w:rsidRDefault="00E82ACB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2" o:spid="_x0000_s1031" style="position:absolute;width:47713;height:121;visibility:visible;mso-wrap-style:square;v-text-anchor:top" coordsize="47713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7tsMA&#10;AADdAAAADwAAAGRycy9kb3ducmV2LnhtbERPTWvCQBC9F/wPywhepG4MWEp0lSgIvamrtB6H7DQJ&#10;zc6G7DZJ/31XKPQ2j/c5m91oG9FT52vHCpaLBARx4UzNpYLb9fj8CsIHZIONY1LwQx5228nTBjPj&#10;Br5Qr0MpYgj7DBVUIbSZlL6oyKJfuJY4cp+usxgi7EppOhxiuG1kmiQv0mLNsaHClg4VFV/62yqg&#10;27zQH1YPd34vz2Pe1vPTXis1m475GkSgMfyL/9xvJs5fpSk8vo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D7tsMAAADdAAAADwAAAAAAAAAAAAAAAACYAgAAZHJzL2Rv&#10;d25yZXYueG1sUEsFBgAAAAAEAAQA9QAAAIgDAAAAAA==&#10;" path="m,l4771390,r,12192l,12192,,e" fillcolor="black" stroked="f" strokeweight="0">
                  <v:stroke miterlimit="83231f" joinstyle="miter"/>
                  <v:path arrowok="t" textboxrect="0,0,4771390,12192"/>
                </v:shape>
                <v:shape id="Shape 1523" o:spid="_x0000_s1032" style="position:absolute;left:4771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Z7sEA&#10;AADdAAAADwAAAGRycy9kb3ducmV2LnhtbERPTWvCQBC9F/oflhG81Y0R25K6igiCR00rXofsmASz&#10;s0t2qum/7wqCt3m8z1msBtepK/Wx9WxgOslAEVfetlwb+Pnevn2CioJssfNMBv4owmr5+rLAwvob&#10;H+haSq1SCMcCDTQiodA6Vg05jBMfiBN39r1DSbCvte3xlsJdp/Mse9cOW04NDQbaNFRdyl9n4HA6&#10;VnIewuZjP13zUfJwknJuzHg0rL9ACQ3yFD/cO5vmz/MZ3L9JJ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me7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24" o:spid="_x0000_s1033" style="position:absolute;left:47835;width:6180;height:121;visibility:visible;mso-wrap-style:square;v-text-anchor:top" coordsize="6179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yasEA&#10;AADdAAAADwAAAGRycy9kb3ducmV2LnhtbERPTWsCMRC9F/wPYQRvNavYIlujqFBQ6KUqnqeb6W7q&#10;ZrIk6Zr9902h0Ns83uesNsm2oicfjGMFs2kBgrhy2nCt4HJ+fVyCCBFZY+uYFAwUYLMePayw1O7O&#10;79SfYi1yCIcSFTQxdqWUoWrIYpi6jjhzn85bjBn6WmqP9xxuWzkvimdp0XBuaLCjfUPV7fRtFbz1&#10;Hybt0Jk0YHc+XneDl1+DUpNx2r6AiJTiv/jPfdB5/tN8Ab/f5B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W8mrBAAAA3QAAAA8AAAAAAAAAAAAAAAAAmAIAAGRycy9kb3du&#10;cmV2LnhtbFBLBQYAAAAABAAEAPUAAACGAwAAAAA=&#10;" path="m,l617982,r,12192l,12192,,e" fillcolor="black" stroked="f" strokeweight="0">
                  <v:stroke miterlimit="83231f" joinstyle="miter"/>
                  <v:path arrowok="t" textboxrect="0,0,617982,12192"/>
                </v:shape>
                <v:shape id="Shape 1525" o:spid="_x0000_s1034" style="position:absolute;top:3101;width:47713;height:91;visibility:visible;mso-wrap-style:square;v-text-anchor:top" coordsize="4771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hxcEA&#10;AADdAAAADwAAAGRycy9kb3ducmV2LnhtbERPS4vCMBC+C/sfwix4s+kqytI1ylIQBC++2L0OzdgU&#10;m0ltolZ/vREEb/PxPWc672wtLtT6yrGCryQFQVw4XXGpYL9bDL5B+ICssXZMCm7kYT776E0x0+7K&#10;G7psQyliCPsMFZgQmkxKXxiy6BPXEEfu4FqLIcK2lLrFawy3tRym6URarDg2GGwoN1Qct2erYG0W&#10;q9V/ft+c9Mk2bP5GuZcjpfqf3e8PiEBdeItf7qWO88fDMTy/iS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g4cXBAAAA3QAAAA8AAAAAAAAAAAAAAAAAmAIAAGRycy9kb3du&#10;cmV2LnhtbFBLBQYAAAAABAAEAPUAAACGAwAAAAA=&#10;" path="m,l4771390,r,9144l,9144,,e" fillcolor="black" stroked="f" strokeweight="0">
                  <v:stroke miterlimit="83231f" joinstyle="miter"/>
                  <v:path arrowok="t" textboxrect="0,0,4771390,9144"/>
                </v:shape>
                <v:shape id="Shape 1526" o:spid="_x0000_s1035" style="position:absolute;left:47713;top:31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LtMMA&#10;AADdAAAADwAAAGRycy9kb3ducmV2LnhtbERPTWvCQBC9C/0Pywje6sZQraSuUoVCEArW9uBxmp0m&#10;odnZZHeN8d93hYK3ebzPWW0G04ienK8tK5hNExDEhdU1lwq+Pt8elyB8QNbYWCYFV/KwWT+MVphp&#10;e+EP6o+hFDGEfYYKqhDaTEpfVGTQT21LHLkf6wyGCF0ptcNLDDeNTJNkIQ3WHBsqbGlXUfF7PBsF&#10;bVe6U+f1lr/Ph/0zJzkN709KTcbD6wuIQEO4i//duY7z5+kCb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Lt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27" o:spid="_x0000_s1036" style="position:absolute;left:47774;top:3101;width:6241;height:91;visibility:visible;mso-wrap-style:square;v-text-anchor:top" coordsize="6240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/ssUA&#10;AADdAAAADwAAAGRycy9kb3ducmV2LnhtbERPTWvCQBC9F/wPywheRDfaqiV1FRGFQi9tFO1xyE6T&#10;aHY2ZldN/r1bKPQ2j/c582VjSnGj2hWWFYyGEQji1OqCMwX73XbwCsJ5ZI2lZVLQkoPlovM0x1jb&#10;O3/RLfGZCCHsYlSQe1/FUro0J4NuaCviwP3Y2qAPsM6krvEewk0px1E0lQYLDg05VrTOKT0nV6Pg&#10;cLr0N/2EX77Tz+3EU/vczj6OSvW6zeoNhKfG/4v/3O86zJ+MZ/D7TTh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f+yxQAAAN0AAAAPAAAAAAAAAAAAAAAAAJgCAABkcnMv&#10;ZG93bnJldi54bWxQSwUGAAAAAAQABAD1AAAAigMAAAAA&#10;" path="m,l624078,r,9144l,9144,,e" fillcolor="black" stroked="f" strokeweight="0">
                  <v:stroke miterlimit="83231f" joinstyle="miter"/>
                  <v:path arrowok="t" textboxrect="0,0,624078,9144"/>
                </v:shape>
                <w10:wrap type="topAndBottom"/>
              </v:group>
            </w:pict>
          </mc:Fallback>
        </mc:AlternateContent>
      </w:r>
    </w:p>
    <w:p w:rsidR="00CB6A71" w:rsidRDefault="00E82ACB">
      <w:proofErr w:type="gramStart"/>
      <w:r>
        <w:t>partially</w:t>
      </w:r>
      <w:proofErr w:type="gramEnd"/>
      <w:r>
        <w:t xml:space="preserve"> dense, loose or disordered </w:t>
      </w:r>
      <w:r>
        <w:tab/>
        <w:t xml:space="preserve">1 </w:t>
      </w:r>
    </w:p>
    <w:p w:rsidR="00CB6A71" w:rsidRDefault="00E82ACB">
      <w:r>
        <w:t xml:space="preserve">Cluttered and disordered </w:t>
      </w:r>
      <w:r>
        <w:tab/>
        <w:t xml:space="preserve">0 </w:t>
      </w:r>
    </w:p>
    <w:p w:rsidR="00CB6A71" w:rsidRDefault="00E82ACB">
      <w:pPr>
        <w:spacing w:after="253" w:line="316" w:lineRule="auto"/>
        <w:ind w:right="-15"/>
      </w:pPr>
      <w:r>
        <w:rPr>
          <w:b/>
        </w:rPr>
        <w:t xml:space="preserve">Number of Cells </w:t>
      </w:r>
    </w:p>
    <w:p w:rsidR="00CB6A71" w:rsidRDefault="00E82ACB">
      <w:proofErr w:type="gramStart"/>
      <w:r>
        <w:t>normal</w:t>
      </w:r>
      <w:proofErr w:type="gramEnd"/>
      <w:r>
        <w:t xml:space="preserve"> </w:t>
      </w:r>
      <w:r>
        <w:tab/>
        <w:t xml:space="preserve">2 </w:t>
      </w:r>
    </w:p>
    <w:p w:rsidR="00CB6A71" w:rsidRDefault="00E82ACB">
      <w:proofErr w:type="gramStart"/>
      <w:r>
        <w:t>increased</w:t>
      </w:r>
      <w:proofErr w:type="gramEnd"/>
      <w:r>
        <w:t xml:space="preserve"> local cell density </w:t>
      </w:r>
      <w:r>
        <w:tab/>
        <w:t xml:space="preserve">1 </w:t>
      </w:r>
    </w:p>
    <w:p w:rsidR="00CB6A71" w:rsidRDefault="00E82ACB">
      <w:proofErr w:type="gramStart"/>
      <w:r>
        <w:t>abnormal</w:t>
      </w:r>
      <w:proofErr w:type="gramEnd"/>
      <w:r>
        <w:t xml:space="preserve"> increase of cells and decreased of ECM 0 </w:t>
      </w:r>
    </w:p>
    <w:p w:rsidR="00CB6A71" w:rsidRDefault="00E82ACB">
      <w:pPr>
        <w:spacing w:after="253" w:line="316" w:lineRule="auto"/>
        <w:ind w:right="-15"/>
      </w:pPr>
      <w:r>
        <w:rPr>
          <w:b/>
        </w:rPr>
        <w:t xml:space="preserve">Cell Arrangement </w:t>
      </w:r>
    </w:p>
    <w:p w:rsidR="00CB6A71" w:rsidRDefault="00E82ACB">
      <w:proofErr w:type="gramStart"/>
      <w:r>
        <w:t>uniaxial</w:t>
      </w:r>
      <w:proofErr w:type="gramEnd"/>
      <w:r>
        <w:t xml:space="preserve"> arrangement </w:t>
      </w:r>
      <w:r>
        <w:tab/>
        <w:t xml:space="preserve">2 </w:t>
      </w:r>
    </w:p>
    <w:p w:rsidR="00CB6A71" w:rsidRDefault="00E82ACB">
      <w:r>
        <w:t xml:space="preserve">10-50% of cells are irregularly arranged </w:t>
      </w:r>
      <w:r>
        <w:tab/>
        <w:t xml:space="preserve">1 more than 50% cells are irregularly arranged 0 </w:t>
      </w:r>
    </w:p>
    <w:p w:rsidR="00CB6A71" w:rsidRDefault="00E82ACB">
      <w:pPr>
        <w:spacing w:after="253" w:line="316" w:lineRule="auto"/>
        <w:ind w:right="-15"/>
      </w:pPr>
      <w:r>
        <w:rPr>
          <w:b/>
        </w:rPr>
        <w:t xml:space="preserve">Cell Distribution </w:t>
      </w:r>
    </w:p>
    <w:p w:rsidR="00CB6A71" w:rsidRDefault="00E82ACB">
      <w:r>
        <w:t xml:space="preserve">Uniform and physiological </w:t>
      </w:r>
      <w:r>
        <w:tab/>
        <w:t xml:space="preserve">1 </w:t>
      </w:r>
    </w:p>
    <w:p w:rsidR="00CB6A71" w:rsidRDefault="00E82ACB">
      <w:proofErr w:type="gramStart"/>
      <w:r>
        <w:t>cell</w:t>
      </w:r>
      <w:proofErr w:type="gramEnd"/>
      <w:r>
        <w:t xml:space="preserve"> clustering </w:t>
      </w:r>
      <w:r>
        <w:tab/>
        <w:t xml:space="preserve">0 </w:t>
      </w:r>
    </w:p>
    <w:p w:rsidR="00CB6A71" w:rsidRDefault="00E82ACB">
      <w:pPr>
        <w:spacing w:after="253" w:line="316" w:lineRule="auto"/>
        <w:ind w:right="-15"/>
      </w:pPr>
      <w:r>
        <w:rPr>
          <w:b/>
        </w:rPr>
        <w:t xml:space="preserve">Nuclear Morphology </w:t>
      </w:r>
    </w:p>
    <w:p w:rsidR="00CB6A71" w:rsidRDefault="00E82ACB">
      <w:r>
        <w:t xml:space="preserve">Elongated or heterochromatic nucleus </w:t>
      </w:r>
      <w:r>
        <w:tab/>
        <w:t xml:space="preserve">2 </w:t>
      </w:r>
    </w:p>
    <w:p w:rsidR="00CB6A71" w:rsidRDefault="00E82ACB">
      <w:r>
        <w:t xml:space="preserve">large, oval, polymorphic heterochromatin nuclei in 10-30% of nuclei 1 large, oval, </w:t>
      </w:r>
      <w:proofErr w:type="spellStart"/>
      <w:proofErr w:type="gramStart"/>
      <w:r>
        <w:t>euchromatin</w:t>
      </w:r>
      <w:proofErr w:type="spellEnd"/>
      <w:proofErr w:type="gramEnd"/>
      <w:r>
        <w:t xml:space="preserve"> and heterochromatin nuclei in more than 30% of nuclei 0 </w:t>
      </w:r>
    </w:p>
    <w:p w:rsidR="00CB6A71" w:rsidRDefault="00E82ACB">
      <w:pPr>
        <w:spacing w:after="253" w:line="316" w:lineRule="auto"/>
        <w:ind w:right="-15"/>
      </w:pPr>
      <w:r>
        <w:rPr>
          <w:b/>
        </w:rPr>
        <w:t xml:space="preserve">Components of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Scar in Repaired Area </w:t>
      </w:r>
    </w:p>
    <w:p w:rsidR="00CB6A71" w:rsidRDefault="00E82ACB">
      <w:r>
        <w:t>Ho</w:t>
      </w:r>
      <w:r>
        <w:t xml:space="preserve">mogeneous (one component) </w:t>
      </w:r>
      <w:r>
        <w:tab/>
        <w:t xml:space="preserve">2 </w:t>
      </w:r>
    </w:p>
    <w:p w:rsidR="00CB6A71" w:rsidRDefault="00E82ACB">
      <w:r>
        <w:t xml:space="preserve">Local abnormal tissue composition </w:t>
      </w:r>
      <w:r>
        <w:tab/>
        <w:t xml:space="preserve">1 </w:t>
      </w:r>
    </w:p>
    <w:p w:rsidR="00CB6A71" w:rsidRDefault="00E82ACB">
      <w:r>
        <w:t xml:space="preserve">The entire tissue is completely replaced by other ingredients 0 </w:t>
      </w:r>
    </w:p>
    <w:p w:rsidR="00CB6A71" w:rsidRDefault="00E82ACB">
      <w:pPr>
        <w:spacing w:after="253" w:line="316" w:lineRule="auto"/>
        <w:ind w:right="-15"/>
      </w:pPr>
      <w:r>
        <w:rPr>
          <w:b/>
        </w:rPr>
        <w:t xml:space="preserve">Appearance </w:t>
      </w:r>
    </w:p>
    <w:p w:rsidR="00CB6A71" w:rsidRDefault="00E82ACB">
      <w:r>
        <w:lastRenderedPageBreak/>
        <w:t xml:space="preserve">Normal form, normal gloss </w:t>
      </w:r>
      <w:r>
        <w:tab/>
        <w:t xml:space="preserve">2 </w:t>
      </w:r>
    </w:p>
    <w:p w:rsidR="00CB6A71" w:rsidRDefault="00E82ACB">
      <w:r>
        <w:t xml:space="preserve">Partial thickening and reduced gloss </w:t>
      </w:r>
      <w:r>
        <w:tab/>
        <w:t xml:space="preserve">1 </w:t>
      </w:r>
    </w:p>
    <w:p w:rsidR="00CB6A71" w:rsidRDefault="00E82ACB">
      <w:pPr>
        <w:spacing w:after="0"/>
      </w:pPr>
      <w:r>
        <w:t>Significantly thicker, less glossy, less</w:t>
      </w:r>
      <w:r>
        <w:t xml:space="preserve"> elastic and less rigid 0 </w:t>
      </w:r>
    </w:p>
    <w:p w:rsidR="00CB6A71" w:rsidRDefault="00E82ACB">
      <w:pPr>
        <w:spacing w:after="119" w:line="276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1080008</wp:posOffset>
                </wp:positionH>
                <wp:positionV relativeFrom="page">
                  <wp:posOffset>914399</wp:posOffset>
                </wp:positionV>
                <wp:extent cx="5401564" cy="12192"/>
                <wp:effectExtent l="0" t="0" r="0" b="0"/>
                <wp:wrapTopAndBottom/>
                <wp:docPr id="1357" name="Group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564" cy="12192"/>
                          <a:chOff x="0" y="0"/>
                          <a:chExt cx="5401564" cy="12192"/>
                        </a:xfrm>
                      </wpg:grpSpPr>
                      <wps:wsp>
                        <wps:cNvPr id="1528" name="Shape 1528"/>
                        <wps:cNvSpPr/>
                        <wps:spPr>
                          <a:xfrm>
                            <a:off x="0" y="0"/>
                            <a:ext cx="47713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0" h="12192">
                                <a:moveTo>
                                  <a:pt x="0" y="0"/>
                                </a:moveTo>
                                <a:lnTo>
                                  <a:pt x="4771390" y="0"/>
                                </a:lnTo>
                                <a:lnTo>
                                  <a:pt x="47713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477139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4783582" y="0"/>
                            <a:ext cx="6179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" h="12192">
                                <a:moveTo>
                                  <a:pt x="0" y="0"/>
                                </a:moveTo>
                                <a:lnTo>
                                  <a:pt x="617982" y="0"/>
                                </a:lnTo>
                                <a:lnTo>
                                  <a:pt x="6179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C1573" id="Group 1357" o:spid="_x0000_s1026" style="position:absolute;margin-left:85.05pt;margin-top:1in;width:425.3pt;height:.95pt;z-index:251659264;mso-position-horizontal-relative:page;mso-position-vertical-relative:page" coordsize="540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">
                <v:shape id="Shape 1528" o:spid="_x0000_s1027" style="position:absolute;width:47713;height:121;visibility:visible;mso-wrap-style:square;v-text-anchor:top" coordsize="477139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MXMUA&#10;AADdAAAADwAAAGRycy9kb3ducmV2LnhtbESPQWvCQBCF74X+h2UKXkQ3FSwluootCN5at6Ieh+yY&#10;hGZnQ3Y16b/vHARvM7w3732zXA++UTfqYh3YwOs0A0VcBFdzaeDws528g4oJ2WETmAz8UYT16vlp&#10;ibkLPe/pZlOpJIRjjgaqlNpc61hU5DFOQ0ss2iV0HpOsXaldh72E+0bPsuxNe6xZGips6bOi4tde&#10;vQE6jAt78rY/87H8HjZtPf76sMaMXobNAlSiIT3M9+udE/z5THD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MxcxQAAAN0AAAAPAAAAAAAAAAAAAAAAAJgCAABkcnMv&#10;ZG93bnJldi54bWxQSwUGAAAAAAQABAD1AAAAigMAAAAA&#10;" path="m,l4771390,r,12192l,12192,,e" fillcolor="black" stroked="f" strokeweight="0">
                  <v:stroke miterlimit="83231f" joinstyle="miter"/>
                  <v:path arrowok="t" textboxrect="0,0,4771390,12192"/>
                </v:shape>
                <v:shape id="Shape 1529" o:spid="_x0000_s1028" style="position:absolute;left:4771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uBMEA&#10;AADdAAAADwAAAGRycy9kb3ducmV2LnhtbERPS2vCQBC+F/oflil4qxsDPpq6igiFHmtUvA7ZMQnN&#10;zi7ZqcZ/3xUEb/PxPWe5HlynLtTH1rOByTgDRVx523Jt4LD/el+AioJssfNMBm4UYb16fVliYf2V&#10;d3QppVYphGOBBhqRUGgdq4YcxrEPxIk7+96hJNjX2vZ4TeGu03mWzbTDllNDg4G2DVW/5Z8zsDsd&#10;KzkPYTv/mWz4KHk4STk1ZvQ2bD5BCQ3yFD/c3zbNn+YfcP8mna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rgT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30" o:spid="_x0000_s1029" style="position:absolute;left:47835;width:6180;height:121;visibility:visible;mso-wrap-style:square;v-text-anchor:top" coordsize="6179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itMQA&#10;AADdAAAADwAAAGRycy9kb3ducmV2LnhtbESPQUsDMRCF70L/Q5iCN5utosjatNiCoODFtngeN9Pd&#10;1M1kSeI2+++dg+BthvfmvW9Wm+J7NVJMLrCB5aICRdwE67g1cDy83DyCShnZYh+YDEyUYLOeXa2w&#10;tuHCHzTuc6skhFONBrqch1rr1HTkMS3CQCzaKUSPWdbYahvxIuG+17dV9aA9OpaGDgfaddR873+8&#10;gffxy5UtBlcmHA5vn9sp6vNkzPW8PD+BylTyv/nv+tUK/v2d8Ms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0YrTEAAAA3QAAAA8AAAAAAAAAAAAAAAAAmAIAAGRycy9k&#10;b3ducmV2LnhtbFBLBQYAAAAABAAEAPUAAACJAwAAAAA=&#10;" path="m,l617982,r,12192l,12192,,e" fillcolor="black" stroked="f" strokeweight="0">
                  <v:stroke miterlimit="83231f" joinstyle="miter"/>
                  <v:path arrowok="t" textboxrect="0,0,617982,12192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8521" w:type="dxa"/>
        <w:tblInd w:w="-11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37"/>
        <w:gridCol w:w="884"/>
      </w:tblGrid>
      <w:tr w:rsidR="00CB6A71">
        <w:trPr>
          <w:trHeight w:val="355"/>
        </w:trPr>
        <w:tc>
          <w:tcPr>
            <w:tcW w:w="76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A71" w:rsidRDefault="00E82ACB">
            <w:pPr>
              <w:spacing w:after="0" w:line="276" w:lineRule="auto"/>
              <w:ind w:left="122" w:firstLine="0"/>
            </w:pPr>
            <w:r>
              <w:rPr>
                <w:b/>
              </w:rPr>
              <w:t xml:space="preserve">Evaluation indicators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6A71" w:rsidRDefault="00E82ACB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Score  </w:t>
            </w:r>
          </w:p>
        </w:tc>
      </w:tr>
      <w:tr w:rsidR="00CB6A71">
        <w:trPr>
          <w:trHeight w:val="490"/>
        </w:trPr>
        <w:tc>
          <w:tcPr>
            <w:tcW w:w="76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122" w:firstLine="0"/>
            </w:pPr>
            <w:r>
              <w:rPr>
                <w:b/>
              </w:rPr>
              <w:t xml:space="preserve">Tissue Metaplasia 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6A71" w:rsidRDefault="00CB6A71">
            <w:pPr>
              <w:spacing w:after="0" w:line="276" w:lineRule="auto"/>
              <w:ind w:left="0" w:firstLine="0"/>
            </w:pPr>
          </w:p>
        </w:tc>
      </w:tr>
      <w:tr w:rsidR="00CB6A71">
        <w:trPr>
          <w:trHeight w:val="46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122" w:firstLine="0"/>
            </w:pPr>
            <w:r>
              <w:t xml:space="preserve">none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0" w:firstLine="0"/>
            </w:pPr>
            <w:r>
              <w:t xml:space="preserve">3  </w:t>
            </w:r>
          </w:p>
        </w:tc>
      </w:tr>
      <w:tr w:rsidR="00CB6A71">
        <w:trPr>
          <w:trHeight w:val="46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122" w:firstLine="0"/>
            </w:pPr>
            <w:r>
              <w:t xml:space="preserve">partial swelling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0" w:firstLine="0"/>
            </w:pPr>
            <w:r>
              <w:t xml:space="preserve">2  </w:t>
            </w:r>
          </w:p>
        </w:tc>
      </w:tr>
      <w:tr w:rsidR="00CB6A71">
        <w:trPr>
          <w:trHeight w:val="46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122" w:firstLine="0"/>
            </w:pPr>
            <w:r>
              <w:t xml:space="preserve">fatty infiltration or scar fibrosis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0" w:firstLine="0"/>
            </w:pPr>
            <w:r>
              <w:t xml:space="preserve">1  </w:t>
            </w:r>
          </w:p>
        </w:tc>
      </w:tr>
      <w:tr w:rsidR="00CB6A71">
        <w:trPr>
          <w:trHeight w:val="936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258" w:line="240" w:lineRule="auto"/>
              <w:ind w:left="122" w:firstLine="0"/>
            </w:pPr>
            <w:r>
              <w:t xml:space="preserve">cartilage or heterotopic ossification  </w:t>
            </w:r>
          </w:p>
          <w:p w:rsidR="00CB6A71" w:rsidRDefault="00E82ACB">
            <w:pPr>
              <w:spacing w:after="0" w:line="276" w:lineRule="auto"/>
              <w:ind w:left="122" w:firstLine="0"/>
            </w:pPr>
            <w:r>
              <w:rPr>
                <w:b/>
              </w:rPr>
              <w:t xml:space="preserve">Neovascularization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CB6A71" w:rsidRDefault="00E82ACB">
            <w:pPr>
              <w:spacing w:after="0" w:line="276" w:lineRule="auto"/>
              <w:ind w:left="0" w:firstLine="0"/>
            </w:pPr>
            <w:r>
              <w:t xml:space="preserve">0  </w:t>
            </w:r>
          </w:p>
        </w:tc>
      </w:tr>
      <w:tr w:rsidR="00CB6A71">
        <w:trPr>
          <w:trHeight w:val="46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122" w:firstLine="0"/>
            </w:pPr>
            <w:r>
              <w:t xml:space="preserve">few new capillaries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0" w:firstLine="0"/>
            </w:pPr>
            <w:r>
              <w:t xml:space="preserve">1  </w:t>
            </w:r>
          </w:p>
        </w:tc>
      </w:tr>
      <w:tr w:rsidR="00CB6A71">
        <w:trPr>
          <w:trHeight w:val="936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258" w:line="240" w:lineRule="auto"/>
              <w:ind w:left="122" w:firstLine="0"/>
            </w:pPr>
            <w:r>
              <w:t xml:space="preserve">Significant increase in new blood vessels  </w:t>
            </w:r>
          </w:p>
          <w:p w:rsidR="00CB6A71" w:rsidRDefault="00E82ACB">
            <w:pPr>
              <w:spacing w:after="0" w:line="276" w:lineRule="auto"/>
              <w:ind w:left="122" w:firstLine="0"/>
            </w:pPr>
            <w:r>
              <w:rPr>
                <w:b/>
              </w:rPr>
              <w:t xml:space="preserve">Inflammation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CB6A71" w:rsidRDefault="00E82ACB">
            <w:pPr>
              <w:spacing w:after="0" w:line="276" w:lineRule="auto"/>
              <w:ind w:left="0" w:firstLine="0"/>
            </w:pPr>
            <w:r>
              <w:t xml:space="preserve">0  </w:t>
            </w:r>
          </w:p>
        </w:tc>
      </w:tr>
      <w:tr w:rsidR="00CB6A71">
        <w:trPr>
          <w:trHeight w:val="46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122" w:firstLine="0"/>
            </w:pPr>
            <w:r>
              <w:t xml:space="preserve">no inflammatory cells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0" w:firstLine="0"/>
            </w:pPr>
            <w:r>
              <w:t xml:space="preserve">1  </w:t>
            </w:r>
          </w:p>
        </w:tc>
      </w:tr>
      <w:tr w:rsidR="00CB6A71">
        <w:trPr>
          <w:trHeight w:val="451"/>
        </w:trPr>
        <w:tc>
          <w:tcPr>
            <w:tcW w:w="76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122" w:firstLine="0"/>
            </w:pPr>
            <w:r>
              <w:t xml:space="preserve">inflammatory cells infiltration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B6A71" w:rsidRDefault="00E82ACB">
            <w:pPr>
              <w:spacing w:after="0" w:line="276" w:lineRule="auto"/>
              <w:ind w:left="0" w:firstLine="0"/>
            </w:pPr>
            <w:r>
              <w:t xml:space="preserve">0  </w:t>
            </w:r>
          </w:p>
        </w:tc>
      </w:tr>
    </w:tbl>
    <w:p w:rsidR="00CB6A71" w:rsidRDefault="00E82ACB">
      <w:pPr>
        <w:spacing w:after="0" w:line="240" w:lineRule="auto"/>
        <w:ind w:left="0" w:firstLine="0"/>
        <w:jc w:val="both"/>
      </w:pPr>
      <w:r>
        <w:rPr>
          <w:rFonts w:ascii="Calibri" w:eastAsia="Calibri" w:hAnsi="Calibri" w:cs="Calibri"/>
          <w:sz w:val="21"/>
        </w:rPr>
        <w:t xml:space="preserve"> </w:t>
      </w:r>
    </w:p>
    <w:sectPr w:rsidR="00CB6A71">
      <w:pgSz w:w="11906" w:h="16838"/>
      <w:pgMar w:top="1578" w:right="2474" w:bottom="190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1"/>
    <w:rsid w:val="00CB6A71"/>
    <w:rsid w:val="00E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8D7A1-FE7F-4EAB-B01C-8FDE2DD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4" w:line="246" w:lineRule="auto"/>
      <w:ind w:left="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康</dc:creator>
  <cp:keywords/>
  <cp:lastModifiedBy>NIVETHA</cp:lastModifiedBy>
  <cp:revision>2</cp:revision>
  <dcterms:created xsi:type="dcterms:W3CDTF">2022-06-24T04:46:00Z</dcterms:created>
  <dcterms:modified xsi:type="dcterms:W3CDTF">2022-06-24T04:46:00Z</dcterms:modified>
</cp:coreProperties>
</file>