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98" w:rsidRDefault="00061098"/>
    <w:p w:rsidR="00061098" w:rsidRPr="00313FE5" w:rsidRDefault="00061098" w:rsidP="00061098">
      <w:p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E5">
        <w:rPr>
          <w:rFonts w:ascii="Times New Roman" w:hAnsi="Times New Roman" w:cs="Times New Roman"/>
          <w:sz w:val="24"/>
          <w:szCs w:val="24"/>
        </w:rPr>
        <w:t xml:space="preserve">Figure </w:t>
      </w:r>
      <w:r w:rsidR="006631DD" w:rsidRPr="00313FE5">
        <w:rPr>
          <w:rFonts w:ascii="Times New Roman" w:hAnsi="Times New Roman" w:cs="Times New Roman"/>
          <w:sz w:val="24"/>
          <w:szCs w:val="24"/>
        </w:rPr>
        <w:t>S</w:t>
      </w:r>
      <w:r w:rsidR="00F539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3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380" w:rsidRPr="00631620" w:rsidRDefault="00142043" w:rsidP="00A35380">
      <w:p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</w:rPr>
      </w:pPr>
      <w:r>
        <w:object w:dxaOrig="24000" w:dyaOrig="18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61.55pt" o:ole="">
            <v:imagedata r:id="rId6" o:title=""/>
          </v:shape>
          <o:OLEObject Type="Embed" ProgID="Origin50.Graph" ShapeID="_x0000_i1025" DrawAspect="Content" ObjectID="_1466251817" r:id="rId7"/>
        </w:object>
      </w:r>
      <w:r>
        <w:object w:dxaOrig="24000" w:dyaOrig="18375">
          <v:shape id="_x0000_i1026" type="#_x0000_t75" style="width:211pt;height:161.55pt" o:ole="">
            <v:imagedata r:id="rId8" o:title=""/>
          </v:shape>
          <o:OLEObject Type="Embed" ProgID="Origin50.Graph" ShapeID="_x0000_i1026" DrawAspect="Content" ObjectID="_1466251818" r:id="rId9"/>
        </w:object>
      </w:r>
    </w:p>
    <w:p w:rsidR="006E45C5" w:rsidRDefault="006E45C5">
      <w:r>
        <w:br w:type="page"/>
      </w:r>
    </w:p>
    <w:p w:rsidR="00AC1133" w:rsidRDefault="00AC1133">
      <w:pPr>
        <w:rPr>
          <w:rFonts w:ascii="Times New Roman" w:hAnsi="Times New Roman" w:cs="Times New Roman"/>
        </w:rPr>
      </w:pPr>
    </w:p>
    <w:p w:rsidR="00AC1133" w:rsidRPr="002F0E19" w:rsidRDefault="00AC1133" w:rsidP="00AC1133">
      <w:pPr>
        <w:rPr>
          <w:rFonts w:ascii="Times New Roman" w:hAnsi="Times New Roman" w:cs="Times New Roman"/>
          <w:sz w:val="24"/>
          <w:szCs w:val="24"/>
        </w:rPr>
      </w:pPr>
      <w:r w:rsidRPr="002F0E19">
        <w:rPr>
          <w:rFonts w:ascii="Times New Roman" w:hAnsi="Times New Roman" w:cs="Times New Roman"/>
          <w:sz w:val="24"/>
          <w:szCs w:val="24"/>
        </w:rPr>
        <w:t xml:space="preserve">Figure </w:t>
      </w:r>
      <w:r w:rsidR="006631DD" w:rsidRPr="002F0E19">
        <w:rPr>
          <w:rFonts w:ascii="Times New Roman" w:hAnsi="Times New Roman" w:cs="Times New Roman"/>
          <w:sz w:val="24"/>
          <w:szCs w:val="24"/>
        </w:rPr>
        <w:t>S</w:t>
      </w:r>
      <w:r w:rsidR="00F5399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C1133" w:rsidRDefault="002F0E19" w:rsidP="00AC1133">
      <w:r>
        <w:object w:dxaOrig="22875" w:dyaOrig="17812">
          <v:shape id="_x0000_i1027" type="#_x0000_t75" style="width:232.3pt;height:181.55pt" o:ole="">
            <v:imagedata r:id="rId10" o:title=""/>
          </v:shape>
          <o:OLEObject Type="Embed" ProgID="Origin50.Graph" ShapeID="_x0000_i1027" DrawAspect="Content" ObjectID="_1466251819" r:id="rId11"/>
        </w:object>
      </w:r>
      <w:bookmarkStart w:id="0" w:name="_GoBack"/>
      <w:r w:rsidR="007A3B33">
        <w:object w:dxaOrig="22875" w:dyaOrig="17812">
          <v:shape id="_x0000_i1032" type="#_x0000_t75" style="width:228.5pt;height:177.8pt" o:ole="">
            <v:imagedata r:id="rId12" o:title=""/>
          </v:shape>
          <o:OLEObject Type="Embed" ProgID="Origin50.Graph" ShapeID="_x0000_i1032" DrawAspect="Content" ObjectID="_1466251820" r:id="rId13"/>
        </w:object>
      </w:r>
      <w:bookmarkEnd w:id="0"/>
    </w:p>
    <w:p w:rsidR="00AC1133" w:rsidRDefault="00AC1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1133" w:rsidRDefault="00AC1133">
      <w:pPr>
        <w:rPr>
          <w:rFonts w:ascii="Times New Roman" w:hAnsi="Times New Roman" w:cs="Times New Roman"/>
          <w:sz w:val="24"/>
          <w:szCs w:val="24"/>
        </w:rPr>
      </w:pPr>
    </w:p>
    <w:p w:rsidR="00AC1133" w:rsidRPr="002F0E19" w:rsidRDefault="00AC1133" w:rsidP="00AC1133">
      <w:pPr>
        <w:rPr>
          <w:rFonts w:ascii="Times New Roman" w:hAnsi="Times New Roman" w:cs="Times New Roman"/>
          <w:sz w:val="24"/>
          <w:szCs w:val="24"/>
        </w:rPr>
      </w:pPr>
      <w:r w:rsidRPr="002F0E19">
        <w:rPr>
          <w:rFonts w:ascii="Times New Roman" w:hAnsi="Times New Roman" w:cs="Times New Roman"/>
          <w:sz w:val="24"/>
          <w:szCs w:val="24"/>
        </w:rPr>
        <w:t xml:space="preserve">Figure </w:t>
      </w:r>
      <w:r w:rsidR="006631DD" w:rsidRPr="002F0E19">
        <w:rPr>
          <w:rFonts w:ascii="Times New Roman" w:hAnsi="Times New Roman" w:cs="Times New Roman"/>
          <w:sz w:val="24"/>
          <w:szCs w:val="24"/>
        </w:rPr>
        <w:t>S</w:t>
      </w:r>
      <w:r w:rsidR="00F5399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C1133" w:rsidRDefault="002F0E19" w:rsidP="00AC1133">
      <w:r>
        <w:object w:dxaOrig="24000" w:dyaOrig="18375">
          <v:shape id="_x0000_i1028" type="#_x0000_t75" style="width:227.9pt;height:174.7pt" o:ole="">
            <v:imagedata r:id="rId14" o:title=""/>
          </v:shape>
          <o:OLEObject Type="Embed" ProgID="Origin50.Graph" ShapeID="_x0000_i1028" DrawAspect="Content" ObjectID="_1466251821" r:id="rId15"/>
        </w:object>
      </w:r>
      <w:r>
        <w:object w:dxaOrig="24000" w:dyaOrig="18375">
          <v:shape id="_x0000_i1029" type="#_x0000_t75" style="width:229.15pt;height:175.3pt" o:ole="">
            <v:imagedata r:id="rId16" o:title=""/>
          </v:shape>
          <o:OLEObject Type="Embed" ProgID="Origin50.Graph" ShapeID="_x0000_i1029" DrawAspect="Content" ObjectID="_1466251822" r:id="rId17"/>
        </w:object>
      </w:r>
    </w:p>
    <w:p w:rsidR="00FD5CB8" w:rsidRDefault="00FD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5CB8" w:rsidRDefault="00FD5CB8">
      <w:pPr>
        <w:rPr>
          <w:rFonts w:ascii="Times New Roman" w:hAnsi="Times New Roman" w:cs="Times New Roman"/>
          <w:sz w:val="24"/>
          <w:szCs w:val="24"/>
        </w:rPr>
      </w:pPr>
    </w:p>
    <w:p w:rsidR="00C41A0E" w:rsidRPr="002F0E19" w:rsidRDefault="001B2D1C">
      <w:pPr>
        <w:rPr>
          <w:rFonts w:ascii="Times New Roman" w:hAnsi="Times New Roman" w:cs="Times New Roman"/>
          <w:sz w:val="24"/>
          <w:szCs w:val="24"/>
        </w:rPr>
      </w:pPr>
      <w:r w:rsidRPr="002F0E19">
        <w:rPr>
          <w:rFonts w:ascii="Times New Roman" w:hAnsi="Times New Roman" w:cs="Times New Roman"/>
          <w:sz w:val="24"/>
          <w:szCs w:val="24"/>
        </w:rPr>
        <w:t>Figure</w:t>
      </w:r>
      <w:r w:rsidR="002B4805" w:rsidRPr="002F0E19">
        <w:rPr>
          <w:rFonts w:ascii="Times New Roman" w:hAnsi="Times New Roman" w:cs="Times New Roman"/>
          <w:sz w:val="24"/>
          <w:szCs w:val="24"/>
        </w:rPr>
        <w:t xml:space="preserve"> </w:t>
      </w:r>
      <w:r w:rsidR="006631DD" w:rsidRPr="002F0E19">
        <w:rPr>
          <w:rFonts w:ascii="Times New Roman" w:hAnsi="Times New Roman" w:cs="Times New Roman"/>
          <w:sz w:val="24"/>
          <w:szCs w:val="24"/>
        </w:rPr>
        <w:t>S</w:t>
      </w:r>
      <w:r w:rsidR="00F5399D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76231" w:rsidRDefault="002F0E19">
      <w:r>
        <w:object w:dxaOrig="24000" w:dyaOrig="18375">
          <v:shape id="_x0000_i1030" type="#_x0000_t75" style="width:219.75pt;height:168.4pt" o:ole="">
            <v:imagedata r:id="rId18" o:title=""/>
          </v:shape>
          <o:OLEObject Type="Embed" ProgID="Origin50.Graph" ShapeID="_x0000_i1030" DrawAspect="Content" ObjectID="_1466251823" r:id="rId19"/>
        </w:object>
      </w:r>
      <w:r>
        <w:object w:dxaOrig="24000" w:dyaOrig="18375">
          <v:shape id="_x0000_i1031" type="#_x0000_t75" style="width:218.5pt;height:167.15pt" o:ole="">
            <v:imagedata r:id="rId20" o:title=""/>
          </v:shape>
          <o:OLEObject Type="Embed" ProgID="Origin50.Graph" ShapeID="_x0000_i1031" DrawAspect="Content" ObjectID="_1466251824" r:id="rId21"/>
        </w:object>
      </w:r>
    </w:p>
    <w:p w:rsidR="000E72F4" w:rsidRDefault="000E72F4"/>
    <w:p w:rsidR="008639D5" w:rsidRDefault="008639D5"/>
    <w:p w:rsidR="008639D5" w:rsidRDefault="008639D5"/>
    <w:p w:rsidR="008639D5" w:rsidRDefault="008639D5"/>
    <w:p w:rsidR="008639D5" w:rsidRDefault="008639D5"/>
    <w:p w:rsidR="008639D5" w:rsidRDefault="008639D5"/>
    <w:p w:rsidR="008639D5" w:rsidRDefault="008639D5"/>
    <w:p w:rsidR="008639D5" w:rsidRDefault="008639D5"/>
    <w:p w:rsidR="008639D5" w:rsidRDefault="008639D5"/>
    <w:p w:rsidR="008639D5" w:rsidRDefault="008639D5"/>
    <w:p w:rsidR="008639D5" w:rsidRDefault="008639D5"/>
    <w:p w:rsidR="008639D5" w:rsidRDefault="008639D5"/>
    <w:p w:rsidR="008639D5" w:rsidRDefault="008639D5"/>
    <w:p w:rsidR="00F5399D" w:rsidRDefault="00F53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701A" w:rsidRDefault="00FE701A" w:rsidP="00D70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158" w:rsidRPr="00F5561E" w:rsidRDefault="00D70158" w:rsidP="00D70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Captions of Supplementary Figure</w:t>
      </w:r>
      <w:r w:rsidR="002F0E1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158" w:rsidRPr="00F5561E" w:rsidRDefault="00D70158" w:rsidP="00D70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1E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539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61E">
        <w:rPr>
          <w:rFonts w:ascii="Times New Roman" w:hAnsi="Times New Roman" w:cs="Times New Roman"/>
          <w:sz w:val="24"/>
          <w:szCs w:val="24"/>
        </w:rPr>
        <w:t>Plots of electrical conductivity versus concentration of CTAB in presence of Reactive Red 223 at 298K (</w:t>
      </w:r>
      <m:oMath>
        <m:r>
          <w:rPr>
            <w:rFonts w:ascii="Cambria Math" w:hAnsi="Cambria Math" w:cs="Times New Roman"/>
            <w:sz w:val="24"/>
            <w:szCs w:val="24"/>
          </w:rPr>
          <m:t>∎</m:t>
        </m:r>
      </m:oMath>
      <w:r w:rsidRPr="00F5561E">
        <w:rPr>
          <w:rFonts w:ascii="Times New Roman" w:hAnsi="Times New Roman" w:cs="Times New Roman"/>
          <w:sz w:val="24"/>
          <w:szCs w:val="24"/>
        </w:rPr>
        <w:t>), 308K (</w:t>
      </w:r>
      <m:oMath>
        <m:r>
          <w:rPr>
            <w:rFonts w:ascii="Cambria Math" w:hAnsi="Cambria Math" w:cs="Times New Roman"/>
            <w:sz w:val="24"/>
            <w:szCs w:val="24"/>
          </w:rPr>
          <m:t>∘</m:t>
        </m:r>
      </m:oMath>
      <w:r w:rsidRPr="00F5561E">
        <w:rPr>
          <w:rFonts w:ascii="Times New Roman" w:hAnsi="Times New Roman" w:cs="Times New Roman"/>
          <w:sz w:val="24"/>
          <w:szCs w:val="24"/>
        </w:rPr>
        <w:t>), 318K (</w:t>
      </w:r>
      <m:oMath>
        <m:r>
          <w:rPr>
            <w:rFonts w:ascii="Cambria Math" w:hAnsi="Cambria Math" w:cs="Times New Roman"/>
            <w:sz w:val="24"/>
            <w:szCs w:val="24"/>
          </w:rPr>
          <m:t>∆)</m:t>
        </m:r>
      </m:oMath>
      <w:r w:rsidRPr="00F5561E">
        <w:rPr>
          <w:rFonts w:ascii="Times New Roman" w:hAnsi="Times New Roman" w:cs="Times New Roman"/>
          <w:sz w:val="24"/>
          <w:szCs w:val="24"/>
        </w:rPr>
        <w:t xml:space="preserve"> and 328K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∇</m:t>
        </m:r>
        <m:r>
          <w:rPr>
            <w:rFonts w:ascii="Cambria Math" w:hAnsi="Cambria Math" w:cs="Times New Roman"/>
            <w:sz w:val="24"/>
            <w:szCs w:val="24"/>
          </w:rPr>
          <m:t>).</m:t>
        </m:r>
      </m:oMath>
      <w:r w:rsidRPr="00F5561E">
        <w:rPr>
          <w:rFonts w:ascii="Times New Roman" w:hAnsi="Times New Roman" w:cs="Times New Roman"/>
          <w:sz w:val="24"/>
          <w:szCs w:val="24"/>
        </w:rPr>
        <w:t xml:space="preserve"> 3(b).</w:t>
      </w:r>
      <w:proofErr w:type="gramEnd"/>
      <w:r w:rsidRPr="00F5561E">
        <w:rPr>
          <w:rFonts w:ascii="Times New Roman" w:hAnsi="Times New Roman" w:cs="Times New Roman"/>
          <w:sz w:val="24"/>
          <w:szCs w:val="24"/>
        </w:rPr>
        <w:t xml:space="preserve"> Plot of electrical conductivity versus concentration of CTAB in presence of Reactive Red 223 at 298K</w:t>
      </w:r>
    </w:p>
    <w:p w:rsidR="00D70158" w:rsidRPr="00F5561E" w:rsidRDefault="00D70158" w:rsidP="00D7015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1E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CA0315">
        <w:rPr>
          <w:rFonts w:ascii="Times New Roman" w:hAnsi="Times New Roman" w:cs="Times New Roman"/>
          <w:bCs/>
          <w:sz w:val="24"/>
          <w:szCs w:val="24"/>
        </w:rPr>
        <w:t>S</w:t>
      </w:r>
      <w:r w:rsidR="00F5399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5561E">
        <w:rPr>
          <w:rFonts w:ascii="Times New Roman" w:hAnsi="Times New Roman" w:cs="Times New Roman"/>
          <w:sz w:val="24"/>
          <w:szCs w:val="24"/>
        </w:rPr>
        <w:t>. (a) Simple UV/Visible absorption spectra of pure Reactive red 223 (b)</w:t>
      </w:r>
      <w:r w:rsidRPr="00F55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61E">
        <w:rPr>
          <w:rFonts w:ascii="Times New Roman" w:hAnsi="Times New Roman" w:cs="Times New Roman"/>
          <w:sz w:val="24"/>
          <w:szCs w:val="24"/>
        </w:rPr>
        <w:t>Simple UV/Visible absorption spectra of Reactive red 223 in the presence of different CTAB concentration (mol.dm</w:t>
      </w:r>
      <w:r w:rsidRPr="00F5561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5561E">
        <w:rPr>
          <w:rFonts w:ascii="Times New Roman" w:hAnsi="Times New Roman" w:cs="Times New Roman"/>
          <w:sz w:val="24"/>
          <w:szCs w:val="24"/>
        </w:rPr>
        <w:t>)</w:t>
      </w:r>
    </w:p>
    <w:p w:rsidR="00D70158" w:rsidRPr="00F5561E" w:rsidRDefault="00D70158" w:rsidP="00D7015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1E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CA0315">
        <w:rPr>
          <w:rFonts w:ascii="Times New Roman" w:hAnsi="Times New Roman" w:cs="Times New Roman"/>
          <w:bCs/>
          <w:sz w:val="24"/>
          <w:szCs w:val="24"/>
        </w:rPr>
        <w:t>S</w:t>
      </w:r>
      <w:r w:rsidR="00F5399D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F5561E">
        <w:rPr>
          <w:rFonts w:ascii="Times New Roman" w:hAnsi="Times New Roman" w:cs="Times New Roman"/>
          <w:bCs/>
          <w:sz w:val="24"/>
          <w:szCs w:val="24"/>
        </w:rPr>
        <w:t>.</w:t>
      </w:r>
      <w:r w:rsidRPr="00F55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61E">
        <w:rPr>
          <w:rFonts w:ascii="Times New Roman" w:hAnsi="Times New Roman" w:cs="Times New Roman"/>
          <w:bCs/>
          <w:sz w:val="24"/>
          <w:szCs w:val="24"/>
        </w:rPr>
        <w:t>(a)</w:t>
      </w:r>
      <w:r w:rsidRPr="00F5561E">
        <w:rPr>
          <w:rFonts w:ascii="Times New Roman" w:hAnsi="Times New Roman" w:cs="Times New Roman"/>
          <w:sz w:val="24"/>
          <w:szCs w:val="24"/>
        </w:rPr>
        <w:t xml:space="preserve"> Plot of simple absorbance of Reactive red 223 as a function of CTAB concentration. (b) Plot of differential absorbance of Reactive red 223 as a function of CTAB concentration.</w:t>
      </w:r>
    </w:p>
    <w:p w:rsidR="00D70158" w:rsidRPr="00F5561E" w:rsidRDefault="00D70158" w:rsidP="00D7015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1E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CA0315">
        <w:rPr>
          <w:rFonts w:ascii="Times New Roman" w:hAnsi="Times New Roman" w:cs="Times New Roman"/>
          <w:bCs/>
          <w:sz w:val="24"/>
          <w:szCs w:val="24"/>
        </w:rPr>
        <w:t>S</w:t>
      </w:r>
      <w:r w:rsidR="00F5399D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F556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561E">
        <w:rPr>
          <w:rFonts w:ascii="Times New Roman" w:hAnsi="Times New Roman" w:cs="Times New Roman"/>
          <w:sz w:val="24"/>
          <w:szCs w:val="24"/>
        </w:rPr>
        <w:t>Relationship between (ΔA)</w:t>
      </w:r>
      <w:r w:rsidRPr="00F5561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5561E">
        <w:rPr>
          <w:rFonts w:ascii="Times New Roman" w:hAnsi="Times New Roman" w:cs="Times New Roman"/>
          <w:sz w:val="24"/>
          <w:szCs w:val="24"/>
        </w:rPr>
        <w:t xml:space="preserve"> and (C</w:t>
      </w:r>
      <w:r w:rsidRPr="00F5561E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F5561E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F5561E">
        <w:rPr>
          <w:rFonts w:ascii="Times New Roman" w:hAnsi="Times New Roman" w:cs="Times New Roman"/>
          <w:sz w:val="24"/>
          <w:szCs w:val="24"/>
        </w:rPr>
        <w:t>C</w:t>
      </w:r>
      <w:r w:rsidRPr="00F5561E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F5561E">
        <w:rPr>
          <w:rFonts w:ascii="Times New Roman" w:hAnsi="Times New Roman" w:cs="Times New Roman"/>
          <w:sz w:val="24"/>
          <w:szCs w:val="24"/>
          <w:vertAlign w:val="superscript"/>
        </w:rPr>
        <w:t>mo</w:t>
      </w:r>
      <w:proofErr w:type="spellEnd"/>
      <w:r w:rsidRPr="00F5561E">
        <w:rPr>
          <w:rFonts w:ascii="Times New Roman" w:hAnsi="Times New Roman" w:cs="Times New Roman"/>
          <w:sz w:val="24"/>
          <w:szCs w:val="24"/>
        </w:rPr>
        <w:t>)</w:t>
      </w:r>
      <w:r w:rsidRPr="00F5561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5561E">
        <w:rPr>
          <w:rFonts w:ascii="Times New Roman" w:hAnsi="Times New Roman" w:cs="Times New Roman"/>
          <w:sz w:val="24"/>
          <w:szCs w:val="24"/>
        </w:rPr>
        <w:t xml:space="preserve"> for the calculation of partition coefficient (</w:t>
      </w:r>
      <w:proofErr w:type="spellStart"/>
      <w:r w:rsidRPr="00F5561E">
        <w:rPr>
          <w:rFonts w:ascii="Times New Roman" w:hAnsi="Times New Roman" w:cs="Times New Roman"/>
          <w:sz w:val="24"/>
          <w:szCs w:val="24"/>
        </w:rPr>
        <w:t>K</w:t>
      </w:r>
      <w:r w:rsidRPr="00F5561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F5561E">
        <w:rPr>
          <w:rFonts w:ascii="Times New Roman" w:hAnsi="Times New Roman" w:cs="Times New Roman"/>
          <w:sz w:val="24"/>
          <w:szCs w:val="24"/>
        </w:rPr>
        <w:t>)</w:t>
      </w:r>
      <w:r w:rsidRPr="00F5561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5561E">
        <w:rPr>
          <w:rFonts w:ascii="Times New Roman" w:hAnsi="Times New Roman" w:cs="Times New Roman"/>
          <w:sz w:val="24"/>
          <w:szCs w:val="24"/>
        </w:rPr>
        <w:t>for RR223/CTAB system.</w:t>
      </w:r>
      <w:proofErr w:type="gramEnd"/>
      <w:r w:rsidRPr="00F5561E">
        <w:rPr>
          <w:rFonts w:ascii="Times New Roman" w:hAnsi="Times New Roman" w:cs="Times New Roman"/>
          <w:sz w:val="24"/>
          <w:szCs w:val="24"/>
        </w:rPr>
        <w:t xml:space="preserve"> (b) Plot for calculation of binding constant (K</w:t>
      </w:r>
      <w:r w:rsidRPr="00F5561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F5561E">
        <w:rPr>
          <w:rFonts w:ascii="Times New Roman" w:hAnsi="Times New Roman" w:cs="Times New Roman"/>
          <w:sz w:val="24"/>
          <w:szCs w:val="24"/>
        </w:rPr>
        <w:t>) for RR223/CTAB system.</w:t>
      </w:r>
    </w:p>
    <w:p w:rsidR="00FE701A" w:rsidRPr="00F5561E" w:rsidRDefault="00FE701A" w:rsidP="00D7015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0158" w:rsidRPr="00F5561E" w:rsidRDefault="00D70158" w:rsidP="00D70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58" w:rsidRPr="00F5561E" w:rsidRDefault="00D70158" w:rsidP="00D70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D5" w:rsidRPr="008639D5" w:rsidRDefault="008639D5" w:rsidP="00233030">
      <w:pPr>
        <w:rPr>
          <w:rFonts w:ascii="Times New Roman" w:hAnsi="Times New Roman" w:cs="Times New Roman"/>
          <w:sz w:val="24"/>
          <w:szCs w:val="24"/>
        </w:rPr>
      </w:pPr>
    </w:p>
    <w:sectPr w:rsidR="008639D5" w:rsidRPr="008639D5" w:rsidSect="0035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38"/>
    <w:rsid w:val="000502A9"/>
    <w:rsid w:val="00061098"/>
    <w:rsid w:val="000612F0"/>
    <w:rsid w:val="00070261"/>
    <w:rsid w:val="000C25BA"/>
    <w:rsid w:val="000D4981"/>
    <w:rsid w:val="000E72F4"/>
    <w:rsid w:val="00142043"/>
    <w:rsid w:val="00145F58"/>
    <w:rsid w:val="0015002B"/>
    <w:rsid w:val="00185F3C"/>
    <w:rsid w:val="001B2D1C"/>
    <w:rsid w:val="001C610E"/>
    <w:rsid w:val="001F4F3D"/>
    <w:rsid w:val="001F568D"/>
    <w:rsid w:val="00233030"/>
    <w:rsid w:val="00260E77"/>
    <w:rsid w:val="002A48A3"/>
    <w:rsid w:val="002B4805"/>
    <w:rsid w:val="002B7A0E"/>
    <w:rsid w:val="002D6F6F"/>
    <w:rsid w:val="002F0E19"/>
    <w:rsid w:val="00313FE5"/>
    <w:rsid w:val="0034030C"/>
    <w:rsid w:val="00351EA2"/>
    <w:rsid w:val="003841D8"/>
    <w:rsid w:val="00442A9F"/>
    <w:rsid w:val="00476231"/>
    <w:rsid w:val="004D0FC5"/>
    <w:rsid w:val="005A3F1D"/>
    <w:rsid w:val="005B2C8A"/>
    <w:rsid w:val="005C11E1"/>
    <w:rsid w:val="005D5D72"/>
    <w:rsid w:val="00642ACF"/>
    <w:rsid w:val="00653093"/>
    <w:rsid w:val="00660EF2"/>
    <w:rsid w:val="006631DD"/>
    <w:rsid w:val="006A480E"/>
    <w:rsid w:val="006D5362"/>
    <w:rsid w:val="006E45C5"/>
    <w:rsid w:val="00711572"/>
    <w:rsid w:val="00723EF7"/>
    <w:rsid w:val="007A3B33"/>
    <w:rsid w:val="007C129A"/>
    <w:rsid w:val="007D6EDF"/>
    <w:rsid w:val="00811059"/>
    <w:rsid w:val="00847F47"/>
    <w:rsid w:val="00851D38"/>
    <w:rsid w:val="00852391"/>
    <w:rsid w:val="008639D5"/>
    <w:rsid w:val="00881F4D"/>
    <w:rsid w:val="008B5F18"/>
    <w:rsid w:val="00911E01"/>
    <w:rsid w:val="00925592"/>
    <w:rsid w:val="00986331"/>
    <w:rsid w:val="00996485"/>
    <w:rsid w:val="009A58B7"/>
    <w:rsid w:val="009B77DC"/>
    <w:rsid w:val="00A35380"/>
    <w:rsid w:val="00AC1133"/>
    <w:rsid w:val="00AE24C2"/>
    <w:rsid w:val="00B050F2"/>
    <w:rsid w:val="00B1372E"/>
    <w:rsid w:val="00B2512A"/>
    <w:rsid w:val="00BA0AE3"/>
    <w:rsid w:val="00BA3F9A"/>
    <w:rsid w:val="00BF2830"/>
    <w:rsid w:val="00C17596"/>
    <w:rsid w:val="00C41A0E"/>
    <w:rsid w:val="00CA0315"/>
    <w:rsid w:val="00CE6D44"/>
    <w:rsid w:val="00D06762"/>
    <w:rsid w:val="00D13864"/>
    <w:rsid w:val="00D13983"/>
    <w:rsid w:val="00D1549B"/>
    <w:rsid w:val="00D17FD3"/>
    <w:rsid w:val="00D24E1D"/>
    <w:rsid w:val="00D70158"/>
    <w:rsid w:val="00DB6220"/>
    <w:rsid w:val="00E37AB6"/>
    <w:rsid w:val="00ED7036"/>
    <w:rsid w:val="00EE3ACA"/>
    <w:rsid w:val="00EE5431"/>
    <w:rsid w:val="00EE6773"/>
    <w:rsid w:val="00F111F3"/>
    <w:rsid w:val="00F312DE"/>
    <w:rsid w:val="00F5399D"/>
    <w:rsid w:val="00F86D55"/>
    <w:rsid w:val="00FA4CB3"/>
    <w:rsid w:val="00FD5CB8"/>
    <w:rsid w:val="00FD62C4"/>
    <w:rsid w:val="00FE701A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86B5-0EC4-439D-8A2B-45B9C275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Usman</dc:creator>
  <cp:lastModifiedBy>Dr Usman</cp:lastModifiedBy>
  <cp:revision>5</cp:revision>
  <dcterms:created xsi:type="dcterms:W3CDTF">2014-03-26T10:37:00Z</dcterms:created>
  <dcterms:modified xsi:type="dcterms:W3CDTF">2014-07-07T10:22:00Z</dcterms:modified>
</cp:coreProperties>
</file>